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1DD" w:rsidRDefault="00FA21DD">
      <w:pPr>
        <w:widowControl w:val="0"/>
        <w:autoSpaceDE w:val="0"/>
        <w:autoSpaceDN w:val="0"/>
        <w:adjustRightInd w:val="0"/>
        <w:rPr>
          <w:lang w:val="es-ES" w:eastAsia="es-ES"/>
        </w:rPr>
      </w:pPr>
    </w:p>
    <w:p w:rsidR="00FA21DD" w:rsidRDefault="00685302">
      <w:pPr>
        <w:widowControl w:val="0"/>
        <w:autoSpaceDE w:val="0"/>
        <w:autoSpaceDN w:val="0"/>
        <w:adjustRightInd w:val="0"/>
        <w:jc w:val="center"/>
        <w:rPr>
          <w:lang w:val="es-ES" w:eastAsia="es-ES"/>
        </w:rPr>
      </w:pPr>
      <w:r>
        <w:rPr>
          <w:rFonts w:ascii="Arial" w:hAnsi="Arial" w:cs="Arial"/>
          <w:b/>
          <w:bCs/>
          <w:color w:val="000000"/>
          <w:sz w:val="32"/>
          <w:szCs w:val="32"/>
          <w:lang w:val="es-ES" w:eastAsia="es-ES"/>
        </w:rPr>
        <w:t>Ficha de datos de seguridad</w:t>
      </w:r>
    </w:p>
    <w:p w:rsidR="00FA21DD" w:rsidRDefault="00FA21DD">
      <w:pPr>
        <w:widowControl w:val="0"/>
        <w:autoSpaceDE w:val="0"/>
        <w:autoSpaceDN w:val="0"/>
        <w:adjustRightInd w:val="0"/>
        <w:jc w:val="center"/>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1. Identificación de la sustancia o la mezcla y de la sociedad o la empresa</w:t>
            </w:r>
          </w:p>
        </w:tc>
      </w:tr>
    </w:tbl>
    <w:p w:rsidR="00FA21DD" w:rsidRDefault="00FA21DD">
      <w:pPr>
        <w:widowControl w:val="0"/>
        <w:autoSpaceDE w:val="0"/>
        <w:autoSpaceDN w:val="0"/>
        <w:adjustRightInd w:val="0"/>
        <w:jc w:val="center"/>
        <w:rPr>
          <w:lang w:val="es-ES" w:eastAsia="es-ES"/>
        </w:rPr>
      </w:pPr>
    </w:p>
    <w:tbl>
      <w:tblPr>
        <w:tblW w:w="0" w:type="auto"/>
        <w:tblInd w:w="70" w:type="dxa"/>
        <w:tblLayout w:type="fixed"/>
        <w:tblCellMar>
          <w:left w:w="70" w:type="dxa"/>
          <w:right w:w="70" w:type="dxa"/>
        </w:tblCellMar>
        <w:tblLook w:val="0000"/>
      </w:tblPr>
      <w:tblGrid>
        <w:gridCol w:w="3969"/>
        <w:gridCol w:w="6804"/>
      </w:tblGrid>
      <w:tr w:rsidR="00FA21DD">
        <w:tc>
          <w:tcPr>
            <w:tcW w:w="10773" w:type="dxa"/>
            <w:gridSpan w:val="2"/>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1.1. Identificador del producto</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Código:</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 xml:space="preserve">086 </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Denominación</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 xml:space="preserve">LIMPIADOR HIGIENIZANTE </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Nombre químico y sinónimos</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 xml:space="preserve">Mezcla </w:t>
            </w:r>
          </w:p>
        </w:tc>
      </w:tr>
      <w:tr w:rsidR="00FA21DD">
        <w:tc>
          <w:tcPr>
            <w:tcW w:w="3969" w:type="dxa"/>
            <w:shd w:val="clear" w:color="auto" w:fill="FFFFFF"/>
          </w:tcPr>
          <w:p w:rsidR="00FA21DD" w:rsidRDefault="00685302">
            <w:pPr>
              <w:widowControl w:val="0"/>
              <w:autoSpaceDE w:val="0"/>
              <w:autoSpaceDN w:val="0"/>
              <w:adjustRightInd w:val="0"/>
              <w:jc w:val="center"/>
              <w:rPr>
                <w:lang w:val="es-ES" w:eastAsia="es-ES"/>
              </w:rPr>
            </w:pPr>
            <w:r>
              <w:rPr>
                <w:lang w:val="es-ES" w:eastAsia="es-ES"/>
              </w:rPr>
              <w:t xml:space="preserve"> </w:t>
            </w:r>
          </w:p>
        </w:tc>
        <w:tc>
          <w:tcPr>
            <w:tcW w:w="6804" w:type="dxa"/>
            <w:shd w:val="clear" w:color="auto" w:fill="FFFFFF"/>
          </w:tcPr>
          <w:p w:rsidR="00FA21DD" w:rsidRDefault="00FA21DD">
            <w:pPr>
              <w:widowControl w:val="0"/>
              <w:autoSpaceDE w:val="0"/>
              <w:autoSpaceDN w:val="0"/>
              <w:adjustRightInd w:val="0"/>
              <w:jc w:val="center"/>
              <w:rPr>
                <w:lang w:val="es-ES" w:eastAsia="es-ES"/>
              </w:rPr>
            </w:pPr>
          </w:p>
        </w:tc>
      </w:tr>
    </w:tbl>
    <w:p w:rsidR="00FA21DD" w:rsidRDefault="00FA21DD">
      <w:pPr>
        <w:widowControl w:val="0"/>
        <w:autoSpaceDE w:val="0"/>
        <w:autoSpaceDN w:val="0"/>
        <w:adjustRightInd w:val="0"/>
        <w:jc w:val="center"/>
        <w:rPr>
          <w:lang w:val="es-ES" w:eastAsia="es-ES"/>
        </w:rPr>
      </w:pPr>
    </w:p>
    <w:tbl>
      <w:tblPr>
        <w:tblW w:w="0" w:type="auto"/>
        <w:tblInd w:w="70" w:type="dxa"/>
        <w:tblLayout w:type="fixed"/>
        <w:tblCellMar>
          <w:left w:w="70" w:type="dxa"/>
          <w:right w:w="70" w:type="dxa"/>
        </w:tblCellMar>
        <w:tblLook w:val="0000"/>
      </w:tblPr>
      <w:tblGrid>
        <w:gridCol w:w="2268"/>
        <w:gridCol w:w="8505"/>
      </w:tblGrid>
      <w:tr w:rsidR="00FA21DD">
        <w:tc>
          <w:tcPr>
            <w:tcW w:w="10773" w:type="dxa"/>
            <w:gridSpan w:val="2"/>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1.2. Usos pertinentes identificados de la sustancia o de la mezcla y usos desaconsejados</w:t>
            </w:r>
          </w:p>
        </w:tc>
      </w:tr>
      <w:tr w:rsidR="00FA21DD">
        <w:tc>
          <w:tcPr>
            <w:tcW w:w="2268"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Descripción/Uso:</w:t>
            </w:r>
          </w:p>
        </w:tc>
        <w:tc>
          <w:tcPr>
            <w:tcW w:w="8505"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LIMPIADOR HIGIENIZANTE</w:t>
            </w:r>
          </w:p>
        </w:tc>
      </w:tr>
    </w:tbl>
    <w:p w:rsidR="00FA21DD" w:rsidRDefault="00FA21DD">
      <w:pPr>
        <w:widowControl w:val="0"/>
        <w:autoSpaceDE w:val="0"/>
        <w:autoSpaceDN w:val="0"/>
        <w:adjustRightInd w:val="0"/>
        <w:jc w:val="center"/>
        <w:rPr>
          <w:lang w:val="es-ES" w:eastAsia="es-ES"/>
        </w:rPr>
      </w:pPr>
    </w:p>
    <w:tbl>
      <w:tblPr>
        <w:tblW w:w="0" w:type="auto"/>
        <w:tblInd w:w="70" w:type="dxa"/>
        <w:tblLayout w:type="fixed"/>
        <w:tblCellMar>
          <w:left w:w="70" w:type="dxa"/>
          <w:right w:w="70" w:type="dxa"/>
        </w:tblCellMar>
        <w:tblLook w:val="0000"/>
      </w:tblPr>
      <w:tblGrid>
        <w:gridCol w:w="3969"/>
        <w:gridCol w:w="2268"/>
        <w:gridCol w:w="2268"/>
        <w:gridCol w:w="2268"/>
      </w:tblGrid>
      <w:tr w:rsidR="00FA21DD">
        <w:tc>
          <w:tcPr>
            <w:tcW w:w="3969"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Usos Identificados</w:t>
            </w:r>
          </w:p>
        </w:tc>
        <w:tc>
          <w:tcPr>
            <w:tcW w:w="2268" w:type="dxa"/>
            <w:shd w:val="clear" w:color="auto" w:fill="F0F0F0"/>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Industriales</w:t>
            </w:r>
          </w:p>
        </w:tc>
        <w:tc>
          <w:tcPr>
            <w:tcW w:w="2268" w:type="dxa"/>
            <w:shd w:val="clear" w:color="auto" w:fill="F0F0F0"/>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Profesionales</w:t>
            </w:r>
          </w:p>
        </w:tc>
        <w:tc>
          <w:tcPr>
            <w:tcW w:w="2268" w:type="dxa"/>
            <w:shd w:val="clear" w:color="auto" w:fill="F0F0F0"/>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Consumidores</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Limpieza de suelos</w:t>
            </w:r>
          </w:p>
        </w:tc>
        <w:tc>
          <w:tcPr>
            <w:tcW w:w="2268"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 xml:space="preserve">        -</w:t>
            </w:r>
          </w:p>
        </w:tc>
        <w:tc>
          <w:tcPr>
            <w:tcW w:w="2268" w:type="dxa"/>
            <w:shd w:val="clear" w:color="auto" w:fill="FFFFFF"/>
          </w:tcPr>
          <w:p w:rsidR="00FA21DD" w:rsidRDefault="00AB4240">
            <w:pPr>
              <w:widowControl w:val="0"/>
              <w:autoSpaceDE w:val="0"/>
              <w:autoSpaceDN w:val="0"/>
              <w:adjustRightInd w:val="0"/>
              <w:rPr>
                <w:lang w:val="es-ES" w:eastAsia="es-ES"/>
              </w:rPr>
            </w:pPr>
            <w:r>
              <w:rPr>
                <w:noProof/>
                <w:lang w:val="es-ES" w:eastAsia="es-ES"/>
              </w:rPr>
              <w:pict>
                <v:rect id="_x0000_s1030" style="position:absolute;margin-left:0;margin-top:0;width:0;height:0;z-index:251658240;mso-position-horizontal-relative:margin;mso-position-vertical-relative:margin" o:allowincell="f">
                  <w10:wrap anchorx="margin" anchory="margin"/>
                </v:rect>
              </w:pict>
            </w:r>
            <w:r w:rsidR="00685302">
              <w:rPr>
                <w:noProof/>
                <w:lang w:val="es-ES" w:eastAsia="es-ES"/>
              </w:rPr>
              <w:drawing>
                <wp:inline distT="0" distB="0" distL="0" distR="0">
                  <wp:extent cx="95250" cy="95250"/>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c>
          <w:tcPr>
            <w:tcW w:w="2268"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 xml:space="preserve">       -</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 xml:space="preserve">Limpiador </w:t>
            </w:r>
            <w:proofErr w:type="spellStart"/>
            <w:r>
              <w:rPr>
                <w:rFonts w:ascii="Arial" w:hAnsi="Arial" w:cs="Arial"/>
                <w:color w:val="000000"/>
                <w:sz w:val="16"/>
                <w:szCs w:val="16"/>
                <w:lang w:val="es-ES" w:eastAsia="es-ES"/>
              </w:rPr>
              <w:t>multiusus</w:t>
            </w:r>
            <w:proofErr w:type="spellEnd"/>
          </w:p>
        </w:tc>
        <w:tc>
          <w:tcPr>
            <w:tcW w:w="2268"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 xml:space="preserve">        -</w:t>
            </w:r>
          </w:p>
        </w:tc>
        <w:tc>
          <w:tcPr>
            <w:tcW w:w="2268" w:type="dxa"/>
            <w:shd w:val="clear" w:color="auto" w:fill="FFFFFF"/>
          </w:tcPr>
          <w:p w:rsidR="00FA21DD" w:rsidRDefault="00AB4240">
            <w:pPr>
              <w:widowControl w:val="0"/>
              <w:autoSpaceDE w:val="0"/>
              <w:autoSpaceDN w:val="0"/>
              <w:adjustRightInd w:val="0"/>
              <w:rPr>
                <w:lang w:val="es-ES" w:eastAsia="es-ES"/>
              </w:rPr>
            </w:pPr>
            <w:r>
              <w:rPr>
                <w:noProof/>
                <w:lang w:val="es-ES" w:eastAsia="es-ES"/>
              </w:rPr>
              <w:pict>
                <v:rect id="_x0000_s1031" style="position:absolute;margin-left:0;margin-top:0;width:0;height:0;z-index:251659264;mso-position-horizontal-relative:margin;mso-position-vertical-relative:margin" o:allowincell="f">
                  <w10:wrap anchorx="margin" anchory="margin"/>
                </v:rect>
              </w:pict>
            </w:r>
            <w:r w:rsidR="00685302">
              <w:rPr>
                <w:noProof/>
                <w:lang w:val="es-ES" w:eastAsia="es-ES"/>
              </w:rPr>
              <w:drawing>
                <wp:inline distT="0" distB="0" distL="0" distR="0">
                  <wp:extent cx="95250" cy="9525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c>
          <w:tcPr>
            <w:tcW w:w="2268" w:type="dxa"/>
            <w:shd w:val="clear" w:color="auto" w:fill="FFFFFF"/>
          </w:tcPr>
          <w:p w:rsidR="00FA21DD" w:rsidRDefault="00AB4240">
            <w:pPr>
              <w:widowControl w:val="0"/>
              <w:autoSpaceDE w:val="0"/>
              <w:autoSpaceDN w:val="0"/>
              <w:adjustRightInd w:val="0"/>
              <w:rPr>
                <w:lang w:val="es-ES" w:eastAsia="es-ES"/>
              </w:rPr>
            </w:pPr>
            <w:r>
              <w:rPr>
                <w:noProof/>
                <w:lang w:val="es-ES" w:eastAsia="es-ES"/>
              </w:rPr>
              <w:pict>
                <v:rect id="_x0000_s1032" style="position:absolute;margin-left:0;margin-top:0;width:0;height:0;z-index:251660288;mso-position-horizontal-relative:margin;mso-position-vertical-relative:margin" o:allowincell="f">
                  <w10:wrap anchorx="margin" anchory="margin"/>
                </v:rect>
              </w:pict>
            </w:r>
            <w:r w:rsidR="00685302">
              <w:rPr>
                <w:noProof/>
                <w:lang w:val="es-ES" w:eastAsia="es-ES"/>
              </w:rPr>
              <w:drawing>
                <wp:inline distT="0" distB="0" distL="0" distR="0">
                  <wp:extent cx="95250" cy="95250"/>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bl>
    <w:p w:rsidR="00FA21DD" w:rsidRDefault="00FA21DD">
      <w:pPr>
        <w:widowControl w:val="0"/>
        <w:autoSpaceDE w:val="0"/>
        <w:autoSpaceDN w:val="0"/>
        <w:adjustRightInd w:val="0"/>
        <w:jc w:val="center"/>
        <w:rPr>
          <w:lang w:val="es-ES" w:eastAsia="es-ES"/>
        </w:rPr>
      </w:pPr>
    </w:p>
    <w:tbl>
      <w:tblPr>
        <w:tblW w:w="0" w:type="auto"/>
        <w:tblInd w:w="70" w:type="dxa"/>
        <w:tblLayout w:type="fixed"/>
        <w:tblCellMar>
          <w:left w:w="70" w:type="dxa"/>
          <w:right w:w="70" w:type="dxa"/>
        </w:tblCellMar>
        <w:tblLook w:val="0000"/>
      </w:tblPr>
      <w:tblGrid>
        <w:gridCol w:w="3969"/>
        <w:gridCol w:w="6804"/>
      </w:tblGrid>
      <w:tr w:rsidR="00FA21DD">
        <w:tc>
          <w:tcPr>
            <w:tcW w:w="10773" w:type="dxa"/>
            <w:gridSpan w:val="2"/>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1.3. Datos del proveedor de la ficha de datos de seguridad</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Razón social:</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 xml:space="preserve">INQUIMAN INDUSTRIAS QUIMICAS S.L. </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Dirección:</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 xml:space="preserve">RIO TAJO, 10 Y 12 </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Localidad y Estado:</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 xml:space="preserve">28500 ARGANDA DEL REY (MADRID) </w:t>
            </w:r>
          </w:p>
        </w:tc>
      </w:tr>
      <w:tr w:rsidR="00FA21DD">
        <w:tc>
          <w:tcPr>
            <w:tcW w:w="3969" w:type="dxa"/>
            <w:shd w:val="clear" w:color="auto" w:fill="FFFFFF"/>
          </w:tcPr>
          <w:p w:rsidR="00FA21DD" w:rsidRDefault="00685302">
            <w:pPr>
              <w:widowControl w:val="0"/>
              <w:autoSpaceDE w:val="0"/>
              <w:autoSpaceDN w:val="0"/>
              <w:adjustRightInd w:val="0"/>
              <w:jc w:val="center"/>
              <w:rPr>
                <w:lang w:val="es-ES" w:eastAsia="es-ES"/>
              </w:rPr>
            </w:pPr>
            <w:r>
              <w:rPr>
                <w:lang w:val="es-ES" w:eastAsia="es-ES"/>
              </w:rPr>
              <w:t xml:space="preserve"> </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 xml:space="preserve">SPAIN </w:t>
            </w:r>
          </w:p>
        </w:tc>
      </w:tr>
      <w:tr w:rsidR="00FA21DD">
        <w:tc>
          <w:tcPr>
            <w:tcW w:w="3969" w:type="dxa"/>
            <w:shd w:val="clear" w:color="auto" w:fill="FFFFFF"/>
          </w:tcPr>
          <w:p w:rsidR="00FA21DD" w:rsidRDefault="00685302">
            <w:pPr>
              <w:widowControl w:val="0"/>
              <w:autoSpaceDE w:val="0"/>
              <w:autoSpaceDN w:val="0"/>
              <w:adjustRightInd w:val="0"/>
              <w:jc w:val="center"/>
              <w:rPr>
                <w:lang w:val="es-ES" w:eastAsia="es-ES"/>
              </w:rPr>
            </w:pPr>
            <w:r>
              <w:rPr>
                <w:lang w:val="es-ES" w:eastAsia="es-ES"/>
              </w:rPr>
              <w:t xml:space="preserve"> </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 xml:space="preserve">Tel. 918702653 </w:t>
            </w:r>
          </w:p>
        </w:tc>
      </w:tr>
      <w:tr w:rsidR="00FA21DD">
        <w:tc>
          <w:tcPr>
            <w:tcW w:w="3969" w:type="dxa"/>
            <w:shd w:val="clear" w:color="auto" w:fill="FFFFFF"/>
          </w:tcPr>
          <w:p w:rsidR="00FA21DD" w:rsidRDefault="00685302">
            <w:pPr>
              <w:widowControl w:val="0"/>
              <w:autoSpaceDE w:val="0"/>
              <w:autoSpaceDN w:val="0"/>
              <w:adjustRightInd w:val="0"/>
              <w:jc w:val="center"/>
              <w:rPr>
                <w:lang w:val="es-ES" w:eastAsia="es-ES"/>
              </w:rPr>
            </w:pPr>
            <w:r>
              <w:rPr>
                <w:lang w:val="es-ES" w:eastAsia="es-ES"/>
              </w:rPr>
              <w:t xml:space="preserve"> </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 xml:space="preserve">Fax 918702752 </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dirección electrónica de la persona competente,</w:t>
            </w:r>
          </w:p>
        </w:tc>
        <w:tc>
          <w:tcPr>
            <w:tcW w:w="6804" w:type="dxa"/>
            <w:shd w:val="clear" w:color="auto" w:fill="FFFFFF"/>
          </w:tcPr>
          <w:p w:rsidR="00FA21DD" w:rsidRDefault="00FA21DD">
            <w:pPr>
              <w:widowControl w:val="0"/>
              <w:autoSpaceDE w:val="0"/>
              <w:autoSpaceDN w:val="0"/>
              <w:adjustRightInd w:val="0"/>
              <w:rPr>
                <w:lang w:val="es-ES" w:eastAsia="es-ES"/>
              </w:rPr>
            </w:pP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responsable de la ficha de datos de seguridad</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 xml:space="preserve">manuel@inquimanquimica.com </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Responsable de la emisión en el mercado</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 xml:space="preserve">INQUIMAN IND. QUIMICAS, S.L. </w:t>
            </w:r>
          </w:p>
        </w:tc>
      </w:tr>
      <w:tr w:rsidR="00FA21DD">
        <w:tc>
          <w:tcPr>
            <w:tcW w:w="3969" w:type="dxa"/>
            <w:shd w:val="clear" w:color="auto" w:fill="FFFFFF"/>
          </w:tcPr>
          <w:p w:rsidR="00FA21DD" w:rsidRDefault="00685302">
            <w:pPr>
              <w:widowControl w:val="0"/>
              <w:autoSpaceDE w:val="0"/>
              <w:autoSpaceDN w:val="0"/>
              <w:adjustRightInd w:val="0"/>
              <w:jc w:val="center"/>
              <w:rPr>
                <w:lang w:val="es-ES" w:eastAsia="es-ES"/>
              </w:rPr>
            </w:pPr>
            <w:r>
              <w:rPr>
                <w:lang w:val="es-ES" w:eastAsia="es-ES"/>
              </w:rPr>
              <w:t xml:space="preserve"> </w:t>
            </w:r>
          </w:p>
        </w:tc>
        <w:tc>
          <w:tcPr>
            <w:tcW w:w="6804" w:type="dxa"/>
            <w:shd w:val="clear" w:color="auto" w:fill="FFFFFF"/>
          </w:tcPr>
          <w:p w:rsidR="00FA21DD" w:rsidRDefault="00FA21DD">
            <w:pPr>
              <w:widowControl w:val="0"/>
              <w:autoSpaceDE w:val="0"/>
              <w:autoSpaceDN w:val="0"/>
              <w:adjustRightInd w:val="0"/>
              <w:jc w:val="center"/>
              <w:rPr>
                <w:lang w:val="es-ES" w:eastAsia="es-ES"/>
              </w:rPr>
            </w:pPr>
          </w:p>
        </w:tc>
      </w:tr>
    </w:tbl>
    <w:p w:rsidR="00FA21DD" w:rsidRDefault="00FA21DD">
      <w:pPr>
        <w:widowControl w:val="0"/>
        <w:autoSpaceDE w:val="0"/>
        <w:autoSpaceDN w:val="0"/>
        <w:adjustRightInd w:val="0"/>
        <w:jc w:val="center"/>
        <w:rPr>
          <w:lang w:val="es-ES" w:eastAsia="es-ES"/>
        </w:rPr>
      </w:pPr>
    </w:p>
    <w:tbl>
      <w:tblPr>
        <w:tblW w:w="0" w:type="auto"/>
        <w:tblInd w:w="70" w:type="dxa"/>
        <w:tblLayout w:type="fixed"/>
        <w:tblCellMar>
          <w:left w:w="70" w:type="dxa"/>
          <w:right w:w="70" w:type="dxa"/>
        </w:tblCellMar>
        <w:tblLook w:val="0000"/>
      </w:tblPr>
      <w:tblGrid>
        <w:gridCol w:w="3969"/>
        <w:gridCol w:w="6804"/>
      </w:tblGrid>
      <w:tr w:rsidR="00FA21DD">
        <w:tc>
          <w:tcPr>
            <w:tcW w:w="10773" w:type="dxa"/>
            <w:gridSpan w:val="2"/>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1.4. Teléfono de emergencia</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Para informaciones urgentes dirigirse a</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 xml:space="preserve">669858494 </w:t>
            </w:r>
          </w:p>
        </w:tc>
      </w:tr>
    </w:tbl>
    <w:p w:rsidR="00FA21DD" w:rsidRDefault="00FA21DD">
      <w:pPr>
        <w:widowControl w:val="0"/>
        <w:autoSpaceDE w:val="0"/>
        <w:autoSpaceDN w:val="0"/>
        <w:adjustRightInd w:val="0"/>
        <w:jc w:val="center"/>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2. Identificación de los peligros.</w:t>
            </w:r>
          </w:p>
        </w:tc>
      </w:tr>
    </w:tbl>
    <w:p w:rsidR="00FA21DD" w:rsidRDefault="00FA21DD">
      <w:pPr>
        <w:widowControl w:val="0"/>
        <w:autoSpaceDE w:val="0"/>
        <w:autoSpaceDN w:val="0"/>
        <w:adjustRightInd w:val="0"/>
        <w:jc w:val="center"/>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2.1. Clasificación de la sustancia o de la mezcla.</w:t>
            </w:r>
          </w:p>
        </w:tc>
      </w:tr>
    </w:tbl>
    <w:p w:rsidR="00FA21DD" w:rsidRDefault="00FA21DD">
      <w:pPr>
        <w:widowControl w:val="0"/>
        <w:autoSpaceDE w:val="0"/>
        <w:autoSpaceDN w:val="0"/>
        <w:adjustRightInd w:val="0"/>
        <w:jc w:val="center"/>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El producto está clasificado como peligroso según las disposiciones del Reglamento (CE) 1272/2008 (CLP) (y sucesivas modificaciones y adaptaciones). Por lo tanto, el producto requiere una ficha de datos de seguridad conforme a las disposiciones del Reglamento (CE) 1907/2006 y sucesivas modificaciones y adaptaciones. </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Eventual información adicional sobre los riesgos para la salud y/o el ambiente están disponibles en las secciones 11 y 12 de la presente ficha.</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2.1.1. Reglamento 1272/2008 (CLP) y sucesivas modificaciones y ajustes.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Clasificación e indicación de peligro: </w:t>
      </w:r>
    </w:p>
    <w:tbl>
      <w:tblPr>
        <w:tblW w:w="0" w:type="auto"/>
        <w:tblInd w:w="70" w:type="dxa"/>
        <w:tblLayout w:type="fixed"/>
        <w:tblCellMar>
          <w:left w:w="70" w:type="dxa"/>
          <w:right w:w="70" w:type="dxa"/>
        </w:tblCellMar>
        <w:tblLook w:val="0000"/>
      </w:tblPr>
      <w:tblGrid>
        <w:gridCol w:w="3969"/>
        <w:gridCol w:w="6804"/>
      </w:tblGrid>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proofErr w:type="spellStart"/>
            <w:r>
              <w:rPr>
                <w:rFonts w:ascii="Arial" w:hAnsi="Arial" w:cs="Arial"/>
                <w:color w:val="000000"/>
                <w:sz w:val="16"/>
                <w:szCs w:val="16"/>
                <w:lang w:val="es-ES" w:eastAsia="es-ES"/>
              </w:rPr>
              <w:t>Eye</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Dam</w:t>
            </w:r>
            <w:proofErr w:type="spellEnd"/>
            <w:r>
              <w:rPr>
                <w:rFonts w:ascii="Arial" w:hAnsi="Arial" w:cs="Arial"/>
                <w:color w:val="000000"/>
                <w:sz w:val="16"/>
                <w:szCs w:val="16"/>
                <w:lang w:val="es-ES" w:eastAsia="es-ES"/>
              </w:rPr>
              <w:t>. 1</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H318</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proofErr w:type="spellStart"/>
            <w:r>
              <w:rPr>
                <w:rFonts w:ascii="Arial" w:hAnsi="Arial" w:cs="Arial"/>
                <w:color w:val="000000"/>
                <w:sz w:val="16"/>
                <w:szCs w:val="16"/>
                <w:lang w:val="es-ES" w:eastAsia="es-ES"/>
              </w:rPr>
              <w:t>Skin</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Irrit</w:t>
            </w:r>
            <w:proofErr w:type="spellEnd"/>
            <w:r>
              <w:rPr>
                <w:rFonts w:ascii="Arial" w:hAnsi="Arial" w:cs="Arial"/>
                <w:color w:val="000000"/>
                <w:sz w:val="16"/>
                <w:szCs w:val="16"/>
                <w:lang w:val="es-ES" w:eastAsia="es-ES"/>
              </w:rPr>
              <w:t>. 2</w:t>
            </w:r>
          </w:p>
        </w:tc>
        <w:tc>
          <w:tcPr>
            <w:tcW w:w="6804"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H315</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2.1.2. Directivas 67/548/CEE y 1999/45/CE y sucesivas modificaciones y actualizaciones.</w:t>
            </w:r>
          </w:p>
        </w:tc>
      </w:tr>
    </w:tbl>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Símbolos de peligro: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Frases R:</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2.2. Elementos de la etiqueta.</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Etiquetas de peligro en conformidad con el Reglamento (CE) 1272/2008 (CLP) y sucesivas modificaciones y adaptaciones.</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Pictogramas de peligro:</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417"/>
        <w:gridCol w:w="1417"/>
        <w:gridCol w:w="1417"/>
        <w:gridCol w:w="1417"/>
        <w:gridCol w:w="1417"/>
        <w:gridCol w:w="1417"/>
        <w:gridCol w:w="1417"/>
      </w:tblGrid>
      <w:tr w:rsidR="00FA21DD">
        <w:tc>
          <w:tcPr>
            <w:tcW w:w="1417" w:type="dxa"/>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r w:rsidR="00AB4240">
              <w:rPr>
                <w:noProof/>
                <w:lang w:val="es-ES" w:eastAsia="es-ES"/>
              </w:rPr>
              <w:pict>
                <v:rect id="_x0000_s1033" style="position:absolute;left:0;text-align:left;margin-left:0;margin-top:0;width:0;height:0;z-index:251661312;mso-position-horizontal-relative:margin;mso-position-vertical-relative:margin" o:allowincell="f">
                  <w10:wrap anchorx="margin" anchory="margin"/>
                </v:rect>
              </w:pict>
            </w:r>
            <w:r>
              <w:rPr>
                <w:noProof/>
                <w:lang w:val="es-ES" w:eastAsia="es-ES"/>
              </w:rPr>
              <w:drawing>
                <wp:inline distT="0" distB="0" distL="0" distR="0">
                  <wp:extent cx="647700" cy="647700"/>
                  <wp:effectExtent l="1905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647700" cy="647700"/>
                          </a:xfrm>
                          <a:prstGeom prst="rect">
                            <a:avLst/>
                          </a:prstGeom>
                          <a:noFill/>
                          <a:ln w="9525">
                            <a:noFill/>
                            <a:miter lim="800000"/>
                            <a:headEnd/>
                            <a:tailEnd/>
                          </a:ln>
                        </pic:spPr>
                      </pic:pic>
                    </a:graphicData>
                  </a:graphic>
                </wp:inline>
              </w:drawing>
            </w:r>
          </w:p>
        </w:tc>
        <w:tc>
          <w:tcPr>
            <w:tcW w:w="1417" w:type="dxa"/>
            <w:shd w:val="clear" w:color="auto" w:fill="FFFFFF"/>
          </w:tcPr>
          <w:p w:rsidR="00FA21DD" w:rsidRDefault="00FA21DD">
            <w:pPr>
              <w:widowControl w:val="0"/>
              <w:autoSpaceDE w:val="0"/>
              <w:autoSpaceDN w:val="0"/>
              <w:adjustRightInd w:val="0"/>
              <w:jc w:val="both"/>
              <w:rPr>
                <w:lang w:val="es-ES" w:eastAsia="es-ES"/>
              </w:rPr>
            </w:pPr>
          </w:p>
        </w:tc>
        <w:tc>
          <w:tcPr>
            <w:tcW w:w="1417" w:type="dxa"/>
            <w:shd w:val="clear" w:color="auto" w:fill="FFFFFF"/>
          </w:tcPr>
          <w:p w:rsidR="00FA21DD" w:rsidRDefault="00FA21DD">
            <w:pPr>
              <w:widowControl w:val="0"/>
              <w:autoSpaceDE w:val="0"/>
              <w:autoSpaceDN w:val="0"/>
              <w:adjustRightInd w:val="0"/>
              <w:jc w:val="both"/>
              <w:rPr>
                <w:lang w:val="es-ES" w:eastAsia="es-ES"/>
              </w:rPr>
            </w:pPr>
          </w:p>
        </w:tc>
        <w:tc>
          <w:tcPr>
            <w:tcW w:w="1417" w:type="dxa"/>
            <w:shd w:val="clear" w:color="auto" w:fill="FFFFFF"/>
          </w:tcPr>
          <w:p w:rsidR="00FA21DD" w:rsidRDefault="00FA21DD">
            <w:pPr>
              <w:widowControl w:val="0"/>
              <w:autoSpaceDE w:val="0"/>
              <w:autoSpaceDN w:val="0"/>
              <w:adjustRightInd w:val="0"/>
              <w:jc w:val="both"/>
              <w:rPr>
                <w:lang w:val="es-ES" w:eastAsia="es-ES"/>
              </w:rPr>
            </w:pPr>
          </w:p>
        </w:tc>
        <w:tc>
          <w:tcPr>
            <w:tcW w:w="1417" w:type="dxa"/>
            <w:shd w:val="clear" w:color="auto" w:fill="FFFFFF"/>
          </w:tcPr>
          <w:p w:rsidR="00FA21DD" w:rsidRDefault="00FA21DD">
            <w:pPr>
              <w:widowControl w:val="0"/>
              <w:autoSpaceDE w:val="0"/>
              <w:autoSpaceDN w:val="0"/>
              <w:adjustRightInd w:val="0"/>
              <w:jc w:val="both"/>
              <w:rPr>
                <w:lang w:val="es-ES" w:eastAsia="es-ES"/>
              </w:rPr>
            </w:pPr>
          </w:p>
        </w:tc>
        <w:tc>
          <w:tcPr>
            <w:tcW w:w="1417" w:type="dxa"/>
            <w:shd w:val="clear" w:color="auto" w:fill="FFFFFF"/>
          </w:tcPr>
          <w:p w:rsidR="00FA21DD" w:rsidRDefault="00FA21DD">
            <w:pPr>
              <w:widowControl w:val="0"/>
              <w:autoSpaceDE w:val="0"/>
              <w:autoSpaceDN w:val="0"/>
              <w:adjustRightInd w:val="0"/>
              <w:jc w:val="both"/>
              <w:rPr>
                <w:lang w:val="es-ES" w:eastAsia="es-ES"/>
              </w:rPr>
            </w:pPr>
          </w:p>
        </w:tc>
        <w:tc>
          <w:tcPr>
            <w:tcW w:w="1417" w:type="dxa"/>
            <w:shd w:val="clear" w:color="auto" w:fill="FFFFFF"/>
          </w:tcPr>
          <w:p w:rsidR="00FA21DD" w:rsidRDefault="00FA21DD">
            <w:pPr>
              <w:widowControl w:val="0"/>
              <w:autoSpaceDE w:val="0"/>
              <w:autoSpaceDN w:val="0"/>
              <w:adjustRightInd w:val="0"/>
              <w:jc w:val="both"/>
              <w:rPr>
                <w:lang w:val="es-ES" w:eastAsia="es-ES"/>
              </w:rPr>
            </w:pP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984"/>
        <w:gridCol w:w="8788"/>
      </w:tblGrid>
      <w:tr w:rsidR="00FA21DD">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Palabras de advertencia:</w:t>
            </w:r>
          </w:p>
        </w:tc>
        <w:tc>
          <w:tcPr>
            <w:tcW w:w="8788"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Peligro</w:t>
            </w:r>
          </w:p>
        </w:tc>
      </w:tr>
    </w:tbl>
    <w:p w:rsidR="00FA21DD" w:rsidRDefault="00FA21DD">
      <w:pPr>
        <w:widowControl w:val="0"/>
        <w:autoSpaceDE w:val="0"/>
        <w:autoSpaceDN w:val="0"/>
        <w:adjustRightInd w:val="0"/>
        <w:jc w:val="both"/>
        <w:rPr>
          <w:lang w:val="es-ES" w:eastAsia="es-ES"/>
        </w:rPr>
      </w:pP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Indicaciones de peligro:</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984"/>
        <w:gridCol w:w="8788"/>
      </w:tblGrid>
      <w:tr w:rsidR="00FA21DD">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H318</w:t>
            </w:r>
          </w:p>
        </w:tc>
        <w:tc>
          <w:tcPr>
            <w:tcW w:w="8788"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Provoca lesiones oculares graves.</w:t>
            </w:r>
          </w:p>
        </w:tc>
      </w:tr>
      <w:tr w:rsidR="00FA21DD">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H315</w:t>
            </w:r>
          </w:p>
        </w:tc>
        <w:tc>
          <w:tcPr>
            <w:tcW w:w="8788"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Provoca irritación cutánea.</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Consejos de prudencia:</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984"/>
        <w:gridCol w:w="8788"/>
      </w:tblGrid>
      <w:tr w:rsidR="00FA21DD">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P264</w:t>
            </w:r>
          </w:p>
        </w:tc>
        <w:tc>
          <w:tcPr>
            <w:tcW w:w="8788" w:type="dxa"/>
            <w:shd w:val="clear" w:color="auto" w:fill="FFFFFF"/>
          </w:tcPr>
          <w:p w:rsidR="00FA21DD" w:rsidRDefault="00685302">
            <w:pPr>
              <w:widowControl w:val="0"/>
              <w:autoSpaceDE w:val="0"/>
              <w:autoSpaceDN w:val="0"/>
              <w:adjustRightInd w:val="0"/>
              <w:rPr>
                <w:lang w:val="es-ES" w:eastAsia="es-ES"/>
              </w:rPr>
            </w:pPr>
            <w:proofErr w:type="gramStart"/>
            <w:r>
              <w:rPr>
                <w:rFonts w:ascii="Arial" w:hAnsi="Arial" w:cs="Arial"/>
                <w:color w:val="000000"/>
                <w:sz w:val="16"/>
                <w:szCs w:val="16"/>
                <w:lang w:val="es-ES" w:eastAsia="es-ES"/>
              </w:rPr>
              <w:t>Lavarse .</w:t>
            </w:r>
            <w:proofErr w:type="gramEnd"/>
            <w:r>
              <w:rPr>
                <w:rFonts w:ascii="Arial" w:hAnsi="Arial" w:cs="Arial"/>
                <w:color w:val="000000"/>
                <w:sz w:val="16"/>
                <w:szCs w:val="16"/>
                <w:lang w:val="es-ES" w:eastAsia="es-ES"/>
              </w:rPr>
              <w:t xml:space="preserve"> . . concienzudamente tras la manipulación.</w:t>
            </w:r>
          </w:p>
        </w:tc>
      </w:tr>
      <w:tr w:rsidR="00FA21DD">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P280</w:t>
            </w:r>
          </w:p>
        </w:tc>
        <w:tc>
          <w:tcPr>
            <w:tcW w:w="8788"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Llevar guantes / prendas / gafas / máscara de protección.</w:t>
            </w:r>
          </w:p>
        </w:tc>
      </w:tr>
      <w:tr w:rsidR="00FA21DD">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P302+P352</w:t>
            </w:r>
          </w:p>
        </w:tc>
        <w:tc>
          <w:tcPr>
            <w:tcW w:w="8788"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EN CASO DE CONTACTO CON LA PIEL: Lavar con agua y jabón abundantes.</w:t>
            </w:r>
          </w:p>
        </w:tc>
      </w:tr>
      <w:tr w:rsidR="00FA21DD">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P310</w:t>
            </w:r>
          </w:p>
        </w:tc>
        <w:tc>
          <w:tcPr>
            <w:tcW w:w="8788"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Llamar inmediatamente a un CENTRO DE INFORMACIÓN TOXICOLÓGICA o a un médico.</w:t>
            </w:r>
          </w:p>
        </w:tc>
      </w:tr>
      <w:tr w:rsidR="00FA21DD">
        <w:tc>
          <w:tcPr>
            <w:tcW w:w="1984" w:type="dxa"/>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8788" w:type="dxa"/>
            <w:shd w:val="clear" w:color="auto" w:fill="FFFFFF"/>
          </w:tcPr>
          <w:p w:rsidR="00FA21DD" w:rsidRDefault="00FA21DD">
            <w:pPr>
              <w:widowControl w:val="0"/>
              <w:autoSpaceDE w:val="0"/>
              <w:autoSpaceDN w:val="0"/>
              <w:adjustRightInd w:val="0"/>
              <w:jc w:val="both"/>
              <w:rPr>
                <w:lang w:val="es-ES" w:eastAsia="es-ES"/>
              </w:rPr>
            </w:pPr>
          </w:p>
        </w:tc>
      </w:tr>
      <w:tr w:rsidR="00FA21DD">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Contiene:</w:t>
            </w:r>
          </w:p>
        </w:tc>
        <w:tc>
          <w:tcPr>
            <w:tcW w:w="8788"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CLORURO DE BENZALCONIO</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2.3. Otros peligros.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Información no disponible. </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3. Composición/información sobre los componentes.</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3.1. Sustancias.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Información no pertinente. </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3.2. Mezclas.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Contiene:</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3969"/>
        <w:gridCol w:w="1417"/>
        <w:gridCol w:w="2268"/>
        <w:gridCol w:w="2835"/>
      </w:tblGrid>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Identificación.</w:t>
            </w:r>
          </w:p>
        </w:tc>
        <w:tc>
          <w:tcPr>
            <w:tcW w:w="1417" w:type="dxa"/>
            <w:shd w:val="clear" w:color="auto" w:fill="FFFFFF"/>
          </w:tcPr>
          <w:p w:rsidR="00FA21DD" w:rsidRDefault="00685302">
            <w:pPr>
              <w:widowControl w:val="0"/>
              <w:autoSpaceDE w:val="0"/>
              <w:autoSpaceDN w:val="0"/>
              <w:adjustRightInd w:val="0"/>
              <w:rPr>
                <w:lang w:val="es-ES" w:eastAsia="es-ES"/>
              </w:rPr>
            </w:pPr>
            <w:proofErr w:type="spellStart"/>
            <w:r>
              <w:rPr>
                <w:rFonts w:ascii="Arial" w:hAnsi="Arial" w:cs="Arial"/>
                <w:b/>
                <w:bCs/>
                <w:color w:val="000000"/>
                <w:sz w:val="16"/>
                <w:szCs w:val="16"/>
                <w:lang w:val="es-ES" w:eastAsia="es-ES"/>
              </w:rPr>
              <w:t>Conc</w:t>
            </w:r>
            <w:proofErr w:type="spellEnd"/>
            <w:r>
              <w:rPr>
                <w:rFonts w:ascii="Arial" w:hAnsi="Arial" w:cs="Arial"/>
                <w:b/>
                <w:bCs/>
                <w:color w:val="000000"/>
                <w:sz w:val="16"/>
                <w:szCs w:val="16"/>
                <w:lang w:val="es-ES" w:eastAsia="es-ES"/>
              </w:rPr>
              <w:t>. %.</w:t>
            </w:r>
          </w:p>
        </w:tc>
        <w:tc>
          <w:tcPr>
            <w:tcW w:w="2268"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Clasificación 67/548/CEE.</w:t>
            </w:r>
          </w:p>
        </w:tc>
        <w:tc>
          <w:tcPr>
            <w:tcW w:w="2835" w:type="dxa"/>
            <w:shd w:val="clear" w:color="auto" w:fill="FFFFFF"/>
          </w:tcPr>
          <w:p w:rsidR="00FA21DD" w:rsidRDefault="00685302">
            <w:pPr>
              <w:widowControl w:val="0"/>
              <w:autoSpaceDE w:val="0"/>
              <w:autoSpaceDN w:val="0"/>
              <w:adjustRightInd w:val="0"/>
              <w:rPr>
                <w:lang w:val="es-ES" w:eastAsia="es-ES"/>
              </w:rPr>
            </w:pPr>
            <w:r>
              <w:rPr>
                <w:rFonts w:ascii="Arial" w:hAnsi="Arial" w:cs="Arial"/>
                <w:b/>
                <w:bCs/>
                <w:color w:val="000000"/>
                <w:sz w:val="16"/>
                <w:szCs w:val="16"/>
                <w:lang w:val="es-ES" w:eastAsia="es-ES"/>
              </w:rPr>
              <w:t>Clasificación 1272/2008 (CLP).</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CLORURO DE BENZALCONIO</w:t>
            </w:r>
          </w:p>
        </w:tc>
        <w:tc>
          <w:tcPr>
            <w:tcW w:w="1417" w:type="dxa"/>
            <w:shd w:val="clear" w:color="auto" w:fill="FFFFFF"/>
          </w:tcPr>
          <w:p w:rsidR="00FA21DD" w:rsidRDefault="00FA21DD">
            <w:pPr>
              <w:widowControl w:val="0"/>
              <w:autoSpaceDE w:val="0"/>
              <w:autoSpaceDN w:val="0"/>
              <w:adjustRightInd w:val="0"/>
              <w:rPr>
                <w:lang w:val="es-ES" w:eastAsia="es-ES"/>
              </w:rPr>
            </w:pPr>
          </w:p>
        </w:tc>
        <w:tc>
          <w:tcPr>
            <w:tcW w:w="2268" w:type="dxa"/>
            <w:shd w:val="clear" w:color="auto" w:fill="FFFFFF"/>
          </w:tcPr>
          <w:p w:rsidR="00FA21DD" w:rsidRDefault="00FA21DD">
            <w:pPr>
              <w:widowControl w:val="0"/>
              <w:autoSpaceDE w:val="0"/>
              <w:autoSpaceDN w:val="0"/>
              <w:adjustRightInd w:val="0"/>
              <w:rPr>
                <w:lang w:val="es-ES" w:eastAsia="es-ES"/>
              </w:rPr>
            </w:pPr>
          </w:p>
        </w:tc>
        <w:tc>
          <w:tcPr>
            <w:tcW w:w="2835" w:type="dxa"/>
            <w:shd w:val="clear" w:color="auto" w:fill="FFFFFF"/>
          </w:tcPr>
          <w:p w:rsidR="00FA21DD" w:rsidRDefault="00FA21DD">
            <w:pPr>
              <w:widowControl w:val="0"/>
              <w:autoSpaceDE w:val="0"/>
              <w:autoSpaceDN w:val="0"/>
              <w:adjustRightInd w:val="0"/>
              <w:rPr>
                <w:lang w:val="es-ES" w:eastAsia="es-ES"/>
              </w:rPr>
            </w:pP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CAS.   63449-41-2</w:t>
            </w:r>
          </w:p>
        </w:tc>
        <w:tc>
          <w:tcPr>
            <w:tcW w:w="141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1 - 3</w:t>
            </w:r>
          </w:p>
        </w:tc>
        <w:tc>
          <w:tcPr>
            <w:tcW w:w="2268"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2"/>
                <w:szCs w:val="12"/>
                <w:lang w:val="es-ES" w:eastAsia="es-ES"/>
              </w:rPr>
              <w:t xml:space="preserve">C R34, </w:t>
            </w:r>
            <w:proofErr w:type="spellStart"/>
            <w:r>
              <w:rPr>
                <w:rFonts w:ascii="Arial" w:hAnsi="Arial" w:cs="Arial"/>
                <w:color w:val="000000"/>
                <w:sz w:val="12"/>
                <w:szCs w:val="12"/>
                <w:lang w:val="es-ES" w:eastAsia="es-ES"/>
              </w:rPr>
              <w:t>Xn</w:t>
            </w:r>
            <w:proofErr w:type="spellEnd"/>
            <w:r>
              <w:rPr>
                <w:rFonts w:ascii="Arial" w:hAnsi="Arial" w:cs="Arial"/>
                <w:color w:val="000000"/>
                <w:sz w:val="12"/>
                <w:szCs w:val="12"/>
                <w:lang w:val="es-ES" w:eastAsia="es-ES"/>
              </w:rPr>
              <w:t xml:space="preserve"> R21/22, N R50</w:t>
            </w:r>
          </w:p>
        </w:tc>
        <w:tc>
          <w:tcPr>
            <w:tcW w:w="2835" w:type="dxa"/>
            <w:shd w:val="clear" w:color="auto" w:fill="FFFFFF"/>
          </w:tcPr>
          <w:p w:rsidR="00FA21DD" w:rsidRPr="009E3D14" w:rsidRDefault="00685302">
            <w:pPr>
              <w:widowControl w:val="0"/>
              <w:autoSpaceDE w:val="0"/>
              <w:autoSpaceDN w:val="0"/>
              <w:adjustRightInd w:val="0"/>
              <w:rPr>
                <w:lang w:val="en-US" w:eastAsia="es-ES"/>
              </w:rPr>
            </w:pPr>
            <w:r w:rsidRPr="009E3D14">
              <w:rPr>
                <w:rFonts w:ascii="Arial" w:hAnsi="Arial" w:cs="Arial"/>
                <w:color w:val="000000"/>
                <w:sz w:val="12"/>
                <w:szCs w:val="12"/>
                <w:lang w:val="en-US" w:eastAsia="es-ES"/>
              </w:rPr>
              <w:t xml:space="preserve">Acute </w:t>
            </w:r>
            <w:proofErr w:type="spellStart"/>
            <w:r w:rsidRPr="009E3D14">
              <w:rPr>
                <w:rFonts w:ascii="Arial" w:hAnsi="Arial" w:cs="Arial"/>
                <w:color w:val="000000"/>
                <w:sz w:val="12"/>
                <w:szCs w:val="12"/>
                <w:lang w:val="en-US" w:eastAsia="es-ES"/>
              </w:rPr>
              <w:t>Tox</w:t>
            </w:r>
            <w:proofErr w:type="spellEnd"/>
            <w:r w:rsidRPr="009E3D14">
              <w:rPr>
                <w:rFonts w:ascii="Arial" w:hAnsi="Arial" w:cs="Arial"/>
                <w:color w:val="000000"/>
                <w:sz w:val="12"/>
                <w:szCs w:val="12"/>
                <w:lang w:val="en-US" w:eastAsia="es-ES"/>
              </w:rPr>
              <w:t xml:space="preserve">. 4 H302, Acute </w:t>
            </w:r>
            <w:proofErr w:type="spellStart"/>
            <w:r w:rsidRPr="009E3D14">
              <w:rPr>
                <w:rFonts w:ascii="Arial" w:hAnsi="Arial" w:cs="Arial"/>
                <w:color w:val="000000"/>
                <w:sz w:val="12"/>
                <w:szCs w:val="12"/>
                <w:lang w:val="en-US" w:eastAsia="es-ES"/>
              </w:rPr>
              <w:t>Tox</w:t>
            </w:r>
            <w:proofErr w:type="spellEnd"/>
            <w:r w:rsidRPr="009E3D14">
              <w:rPr>
                <w:rFonts w:ascii="Arial" w:hAnsi="Arial" w:cs="Arial"/>
                <w:color w:val="000000"/>
                <w:sz w:val="12"/>
                <w:szCs w:val="12"/>
                <w:lang w:val="en-US" w:eastAsia="es-ES"/>
              </w:rPr>
              <w:t>. 4 H312, Skin Corr. 1B H314, Aquatic Acute 1 H400 M=1</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sidRPr="009E3D14">
              <w:rPr>
                <w:lang w:val="en-US" w:eastAsia="es-ES"/>
              </w:rPr>
              <w:t xml:space="preserve"> </w:t>
            </w:r>
            <w:r>
              <w:rPr>
                <w:rFonts w:ascii="Arial" w:hAnsi="Arial" w:cs="Arial"/>
                <w:color w:val="000000"/>
                <w:sz w:val="16"/>
                <w:szCs w:val="16"/>
                <w:lang w:val="es-ES" w:eastAsia="es-ES"/>
              </w:rPr>
              <w:t>CE.   264-151-6</w:t>
            </w:r>
          </w:p>
        </w:tc>
        <w:tc>
          <w:tcPr>
            <w:tcW w:w="1417" w:type="dxa"/>
            <w:shd w:val="clear" w:color="auto" w:fill="FFFFFF"/>
          </w:tcPr>
          <w:p w:rsidR="00FA21DD" w:rsidRDefault="00FA21DD">
            <w:pPr>
              <w:widowControl w:val="0"/>
              <w:autoSpaceDE w:val="0"/>
              <w:autoSpaceDN w:val="0"/>
              <w:adjustRightInd w:val="0"/>
              <w:rPr>
                <w:lang w:val="es-ES" w:eastAsia="es-ES"/>
              </w:rPr>
            </w:pPr>
          </w:p>
        </w:tc>
        <w:tc>
          <w:tcPr>
            <w:tcW w:w="2268" w:type="dxa"/>
            <w:shd w:val="clear" w:color="auto" w:fill="FFFFFF"/>
          </w:tcPr>
          <w:p w:rsidR="00FA21DD" w:rsidRDefault="00FA21DD">
            <w:pPr>
              <w:widowControl w:val="0"/>
              <w:autoSpaceDE w:val="0"/>
              <w:autoSpaceDN w:val="0"/>
              <w:adjustRightInd w:val="0"/>
              <w:rPr>
                <w:lang w:val="es-ES" w:eastAsia="es-ES"/>
              </w:rPr>
            </w:pPr>
          </w:p>
        </w:tc>
        <w:tc>
          <w:tcPr>
            <w:tcW w:w="2835" w:type="dxa"/>
            <w:shd w:val="clear" w:color="auto" w:fill="FFFFFF"/>
          </w:tcPr>
          <w:p w:rsidR="00FA21DD" w:rsidRDefault="00FA21DD">
            <w:pPr>
              <w:widowControl w:val="0"/>
              <w:autoSpaceDE w:val="0"/>
              <w:autoSpaceDN w:val="0"/>
              <w:adjustRightInd w:val="0"/>
              <w:rPr>
                <w:lang w:val="es-ES" w:eastAsia="es-ES"/>
              </w:rPr>
            </w:pP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INDEX.   612-140-00-5</w:t>
            </w:r>
          </w:p>
        </w:tc>
        <w:tc>
          <w:tcPr>
            <w:tcW w:w="1417" w:type="dxa"/>
            <w:shd w:val="clear" w:color="auto" w:fill="FFFFFF"/>
          </w:tcPr>
          <w:p w:rsidR="00FA21DD" w:rsidRDefault="00FA21DD">
            <w:pPr>
              <w:widowControl w:val="0"/>
              <w:autoSpaceDE w:val="0"/>
              <w:autoSpaceDN w:val="0"/>
              <w:adjustRightInd w:val="0"/>
              <w:rPr>
                <w:lang w:val="es-ES" w:eastAsia="es-ES"/>
              </w:rPr>
            </w:pPr>
          </w:p>
        </w:tc>
        <w:tc>
          <w:tcPr>
            <w:tcW w:w="2268" w:type="dxa"/>
            <w:shd w:val="clear" w:color="auto" w:fill="FFFFFF"/>
          </w:tcPr>
          <w:p w:rsidR="00FA21DD" w:rsidRDefault="00FA21DD">
            <w:pPr>
              <w:widowControl w:val="0"/>
              <w:autoSpaceDE w:val="0"/>
              <w:autoSpaceDN w:val="0"/>
              <w:adjustRightInd w:val="0"/>
              <w:rPr>
                <w:lang w:val="es-ES" w:eastAsia="es-ES"/>
              </w:rPr>
            </w:pPr>
          </w:p>
        </w:tc>
        <w:tc>
          <w:tcPr>
            <w:tcW w:w="2835" w:type="dxa"/>
            <w:shd w:val="clear" w:color="auto" w:fill="FFFFFF"/>
          </w:tcPr>
          <w:p w:rsidR="00FA21DD" w:rsidRDefault="00FA21DD">
            <w:pPr>
              <w:widowControl w:val="0"/>
              <w:autoSpaceDE w:val="0"/>
              <w:autoSpaceDN w:val="0"/>
              <w:adjustRightInd w:val="0"/>
              <w:rPr>
                <w:lang w:val="es-ES" w:eastAsia="es-ES"/>
              </w:rPr>
            </w:pP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ALCOHOL GRASO 90%</w:t>
            </w:r>
          </w:p>
        </w:tc>
        <w:tc>
          <w:tcPr>
            <w:tcW w:w="1417" w:type="dxa"/>
            <w:shd w:val="clear" w:color="auto" w:fill="FFFFFF"/>
          </w:tcPr>
          <w:p w:rsidR="00FA21DD" w:rsidRDefault="00FA21DD">
            <w:pPr>
              <w:widowControl w:val="0"/>
              <w:autoSpaceDE w:val="0"/>
              <w:autoSpaceDN w:val="0"/>
              <w:adjustRightInd w:val="0"/>
              <w:rPr>
                <w:lang w:val="es-ES" w:eastAsia="es-ES"/>
              </w:rPr>
            </w:pPr>
          </w:p>
        </w:tc>
        <w:tc>
          <w:tcPr>
            <w:tcW w:w="2268" w:type="dxa"/>
            <w:shd w:val="clear" w:color="auto" w:fill="FFFFFF"/>
          </w:tcPr>
          <w:p w:rsidR="00FA21DD" w:rsidRDefault="00FA21DD">
            <w:pPr>
              <w:widowControl w:val="0"/>
              <w:autoSpaceDE w:val="0"/>
              <w:autoSpaceDN w:val="0"/>
              <w:adjustRightInd w:val="0"/>
              <w:rPr>
                <w:lang w:val="es-ES" w:eastAsia="es-ES"/>
              </w:rPr>
            </w:pPr>
          </w:p>
        </w:tc>
        <w:tc>
          <w:tcPr>
            <w:tcW w:w="2835" w:type="dxa"/>
            <w:shd w:val="clear" w:color="auto" w:fill="FFFFFF"/>
          </w:tcPr>
          <w:p w:rsidR="00FA21DD" w:rsidRDefault="00FA21DD">
            <w:pPr>
              <w:widowControl w:val="0"/>
              <w:autoSpaceDE w:val="0"/>
              <w:autoSpaceDN w:val="0"/>
              <w:adjustRightInd w:val="0"/>
              <w:rPr>
                <w:lang w:val="es-ES" w:eastAsia="es-ES"/>
              </w:rPr>
            </w:pP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CAS.   160901-19-9</w:t>
            </w:r>
          </w:p>
        </w:tc>
        <w:tc>
          <w:tcPr>
            <w:tcW w:w="141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1 - 3</w:t>
            </w:r>
          </w:p>
        </w:tc>
        <w:tc>
          <w:tcPr>
            <w:tcW w:w="2268" w:type="dxa"/>
            <w:shd w:val="clear" w:color="auto" w:fill="FFFFFF"/>
          </w:tcPr>
          <w:p w:rsidR="00FA21DD" w:rsidRDefault="00FA21DD">
            <w:pPr>
              <w:widowControl w:val="0"/>
              <w:autoSpaceDE w:val="0"/>
              <w:autoSpaceDN w:val="0"/>
              <w:adjustRightInd w:val="0"/>
              <w:rPr>
                <w:lang w:val="es-ES" w:eastAsia="es-ES"/>
              </w:rPr>
            </w:pPr>
          </w:p>
        </w:tc>
        <w:tc>
          <w:tcPr>
            <w:tcW w:w="2835" w:type="dxa"/>
            <w:shd w:val="clear" w:color="auto" w:fill="FFFFFF"/>
          </w:tcPr>
          <w:p w:rsidR="00FA21DD" w:rsidRPr="009E3D14" w:rsidRDefault="00685302">
            <w:pPr>
              <w:widowControl w:val="0"/>
              <w:autoSpaceDE w:val="0"/>
              <w:autoSpaceDN w:val="0"/>
              <w:adjustRightInd w:val="0"/>
              <w:rPr>
                <w:lang w:val="en-US" w:eastAsia="es-ES"/>
              </w:rPr>
            </w:pPr>
            <w:r w:rsidRPr="009E3D14">
              <w:rPr>
                <w:rFonts w:ascii="Arial" w:hAnsi="Arial" w:cs="Arial"/>
                <w:color w:val="000000"/>
                <w:sz w:val="12"/>
                <w:szCs w:val="12"/>
                <w:lang w:val="en-US" w:eastAsia="es-ES"/>
              </w:rPr>
              <w:t xml:space="preserve">Acute </w:t>
            </w:r>
            <w:proofErr w:type="spellStart"/>
            <w:r w:rsidRPr="009E3D14">
              <w:rPr>
                <w:rFonts w:ascii="Arial" w:hAnsi="Arial" w:cs="Arial"/>
                <w:color w:val="000000"/>
                <w:sz w:val="12"/>
                <w:szCs w:val="12"/>
                <w:lang w:val="en-US" w:eastAsia="es-ES"/>
              </w:rPr>
              <w:t>Tox</w:t>
            </w:r>
            <w:proofErr w:type="spellEnd"/>
            <w:r w:rsidRPr="009E3D14">
              <w:rPr>
                <w:rFonts w:ascii="Arial" w:hAnsi="Arial" w:cs="Arial"/>
                <w:color w:val="000000"/>
                <w:sz w:val="12"/>
                <w:szCs w:val="12"/>
                <w:lang w:val="en-US" w:eastAsia="es-ES"/>
              </w:rPr>
              <w:t>. 4 H302, Eye Dam. 1 H318, Aquatic Chronic 3 H412</w:t>
            </w: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sidRPr="009E3D14">
              <w:rPr>
                <w:lang w:val="en-US" w:eastAsia="es-ES"/>
              </w:rPr>
              <w:t xml:space="preserve"> </w:t>
            </w:r>
            <w:r>
              <w:rPr>
                <w:rFonts w:ascii="Arial" w:hAnsi="Arial" w:cs="Arial"/>
                <w:color w:val="000000"/>
                <w:sz w:val="16"/>
                <w:szCs w:val="16"/>
                <w:lang w:val="es-ES" w:eastAsia="es-ES"/>
              </w:rPr>
              <w:t>CE.   931-954-4</w:t>
            </w:r>
          </w:p>
        </w:tc>
        <w:tc>
          <w:tcPr>
            <w:tcW w:w="1417" w:type="dxa"/>
            <w:shd w:val="clear" w:color="auto" w:fill="FFFFFF"/>
          </w:tcPr>
          <w:p w:rsidR="00FA21DD" w:rsidRDefault="00FA21DD">
            <w:pPr>
              <w:widowControl w:val="0"/>
              <w:autoSpaceDE w:val="0"/>
              <w:autoSpaceDN w:val="0"/>
              <w:adjustRightInd w:val="0"/>
              <w:rPr>
                <w:lang w:val="es-ES" w:eastAsia="es-ES"/>
              </w:rPr>
            </w:pPr>
          </w:p>
        </w:tc>
        <w:tc>
          <w:tcPr>
            <w:tcW w:w="2268" w:type="dxa"/>
            <w:shd w:val="clear" w:color="auto" w:fill="FFFFFF"/>
          </w:tcPr>
          <w:p w:rsidR="00FA21DD" w:rsidRDefault="00FA21DD">
            <w:pPr>
              <w:widowControl w:val="0"/>
              <w:autoSpaceDE w:val="0"/>
              <w:autoSpaceDN w:val="0"/>
              <w:adjustRightInd w:val="0"/>
              <w:rPr>
                <w:lang w:val="es-ES" w:eastAsia="es-ES"/>
              </w:rPr>
            </w:pPr>
          </w:p>
        </w:tc>
        <w:tc>
          <w:tcPr>
            <w:tcW w:w="2835" w:type="dxa"/>
            <w:shd w:val="clear" w:color="auto" w:fill="FFFFFF"/>
          </w:tcPr>
          <w:p w:rsidR="00FA21DD" w:rsidRDefault="00FA21DD">
            <w:pPr>
              <w:widowControl w:val="0"/>
              <w:autoSpaceDE w:val="0"/>
              <w:autoSpaceDN w:val="0"/>
              <w:adjustRightInd w:val="0"/>
              <w:rPr>
                <w:lang w:val="es-ES" w:eastAsia="es-ES"/>
              </w:rPr>
            </w:pPr>
          </w:p>
        </w:tc>
      </w:tr>
      <w:tr w:rsidR="00FA21DD">
        <w:tc>
          <w:tcPr>
            <w:tcW w:w="3969" w:type="dxa"/>
            <w:shd w:val="clear" w:color="auto" w:fill="FFFFFF"/>
          </w:tcPr>
          <w:p w:rsidR="00FA21DD" w:rsidRDefault="00685302">
            <w:pPr>
              <w:widowControl w:val="0"/>
              <w:autoSpaceDE w:val="0"/>
              <w:autoSpaceDN w:val="0"/>
              <w:adjustRightInd w:val="0"/>
              <w:rPr>
                <w:lang w:val="es-ES" w:eastAsia="es-ES"/>
              </w:rPr>
            </w:pPr>
            <w:r>
              <w:rPr>
                <w:lang w:val="es-ES" w:eastAsia="es-ES"/>
              </w:rPr>
              <w:lastRenderedPageBreak/>
              <w:t xml:space="preserve"> </w:t>
            </w:r>
            <w:r>
              <w:rPr>
                <w:rFonts w:ascii="Arial" w:hAnsi="Arial" w:cs="Arial"/>
                <w:color w:val="000000"/>
                <w:sz w:val="16"/>
                <w:szCs w:val="16"/>
                <w:lang w:val="es-ES" w:eastAsia="es-ES"/>
              </w:rPr>
              <w:t>INDEX.   -</w:t>
            </w:r>
          </w:p>
        </w:tc>
        <w:tc>
          <w:tcPr>
            <w:tcW w:w="1417" w:type="dxa"/>
            <w:shd w:val="clear" w:color="auto" w:fill="FFFFFF"/>
          </w:tcPr>
          <w:p w:rsidR="00FA21DD" w:rsidRDefault="00FA21DD">
            <w:pPr>
              <w:widowControl w:val="0"/>
              <w:autoSpaceDE w:val="0"/>
              <w:autoSpaceDN w:val="0"/>
              <w:adjustRightInd w:val="0"/>
              <w:rPr>
                <w:lang w:val="es-ES" w:eastAsia="es-ES"/>
              </w:rPr>
            </w:pPr>
          </w:p>
        </w:tc>
        <w:tc>
          <w:tcPr>
            <w:tcW w:w="2268" w:type="dxa"/>
            <w:shd w:val="clear" w:color="auto" w:fill="FFFFFF"/>
          </w:tcPr>
          <w:p w:rsidR="00FA21DD" w:rsidRDefault="00FA21DD">
            <w:pPr>
              <w:widowControl w:val="0"/>
              <w:autoSpaceDE w:val="0"/>
              <w:autoSpaceDN w:val="0"/>
              <w:adjustRightInd w:val="0"/>
              <w:rPr>
                <w:lang w:val="es-ES" w:eastAsia="es-ES"/>
              </w:rPr>
            </w:pPr>
          </w:p>
        </w:tc>
        <w:tc>
          <w:tcPr>
            <w:tcW w:w="2835" w:type="dxa"/>
            <w:shd w:val="clear" w:color="auto" w:fill="FFFFFF"/>
          </w:tcPr>
          <w:p w:rsidR="00FA21DD" w:rsidRDefault="00FA21DD">
            <w:pPr>
              <w:widowControl w:val="0"/>
              <w:autoSpaceDE w:val="0"/>
              <w:autoSpaceDN w:val="0"/>
              <w:adjustRightInd w:val="0"/>
              <w:rPr>
                <w:lang w:val="es-ES" w:eastAsia="es-ES"/>
              </w:rPr>
            </w:pP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Nota: Valor superior del rango excluido.</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El texto completo de las frases de riesgo (R) y de las indicaciones de peligro (H) se encuentra en la sección 16 de la ficha. </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T+ = Muy </w:t>
      </w:r>
      <w:proofErr w:type="gramStart"/>
      <w:r>
        <w:rPr>
          <w:rFonts w:ascii="Arial" w:hAnsi="Arial" w:cs="Arial"/>
          <w:color w:val="000000"/>
          <w:sz w:val="16"/>
          <w:szCs w:val="16"/>
          <w:lang w:val="es-ES" w:eastAsia="es-ES"/>
        </w:rPr>
        <w:t>Tóxico(</w:t>
      </w:r>
      <w:proofErr w:type="gramEnd"/>
      <w:r>
        <w:rPr>
          <w:rFonts w:ascii="Arial" w:hAnsi="Arial" w:cs="Arial"/>
          <w:color w:val="000000"/>
          <w:sz w:val="16"/>
          <w:szCs w:val="16"/>
          <w:lang w:val="es-ES" w:eastAsia="es-ES"/>
        </w:rPr>
        <w:t xml:space="preserve">T+), T = Tóxico(T), </w:t>
      </w:r>
      <w:proofErr w:type="spellStart"/>
      <w:r>
        <w:rPr>
          <w:rFonts w:ascii="Arial" w:hAnsi="Arial" w:cs="Arial"/>
          <w:color w:val="000000"/>
          <w:sz w:val="16"/>
          <w:szCs w:val="16"/>
          <w:lang w:val="es-ES" w:eastAsia="es-ES"/>
        </w:rPr>
        <w:t>Xn</w:t>
      </w:r>
      <w:proofErr w:type="spellEnd"/>
      <w:r>
        <w:rPr>
          <w:rFonts w:ascii="Arial" w:hAnsi="Arial" w:cs="Arial"/>
          <w:color w:val="000000"/>
          <w:sz w:val="16"/>
          <w:szCs w:val="16"/>
          <w:lang w:val="es-ES" w:eastAsia="es-ES"/>
        </w:rPr>
        <w:t xml:space="preserve"> = Nocivo(</w:t>
      </w:r>
      <w:proofErr w:type="spellStart"/>
      <w:r>
        <w:rPr>
          <w:rFonts w:ascii="Arial" w:hAnsi="Arial" w:cs="Arial"/>
          <w:color w:val="000000"/>
          <w:sz w:val="16"/>
          <w:szCs w:val="16"/>
          <w:lang w:val="es-ES" w:eastAsia="es-ES"/>
        </w:rPr>
        <w:t>Xn</w:t>
      </w:r>
      <w:proofErr w:type="spellEnd"/>
      <w:r>
        <w:rPr>
          <w:rFonts w:ascii="Arial" w:hAnsi="Arial" w:cs="Arial"/>
          <w:color w:val="000000"/>
          <w:sz w:val="16"/>
          <w:szCs w:val="16"/>
          <w:lang w:val="es-ES" w:eastAsia="es-ES"/>
        </w:rPr>
        <w:t>), C = Corrosivo(C), Xi = Irritante(Xi), O = Comburente(O), E = Explosivo(E), F+ = Extremadamente Inflamable(F+), F = Fácilmente Inflamable(F), N = Peligroso para el Medio Ambiente(N)</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4. Primeros auxilios.</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4.1. Descripción de los primeros auxilios.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OJOS: Quite las eventuales lentes de contacto. Lave inmediatamente con abundante agua durante al menos 30/60 minutos, abriendo bien los párpados. Consulte inmediatamente a un médico.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PIEL: Quítese la indumentaria contaminada. Dúchese inmediatamente. Consulte inmediatamente a un médico.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INGESTIÓN: Beba mayor cantidad de agua posible. Consulte inmediatamente a un médico. No provoque el vómito sin expresa autorización del médico.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INHALACIÓN: Llame mediatamente a un médico. Lleve al sujeto al aire libre, lejos del lugar del accidente. Si la respiración cesa, practique respiración artificial. Se deben tomar precauciones adecuadas para el socorrista.</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4.2. Principales síntomas y efectos, agudos y retardados.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Por síntomas y efectos debidos a las sustancias contenidas, véase el cap. 11.</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4.3. Indicación de toda atención médica y de los tratamientos especiales que deban dispensarse inmediatamente.</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Información no disponible. </w:t>
      </w:r>
    </w:p>
    <w:p w:rsidR="00FA21DD" w:rsidRDefault="00FA21DD">
      <w:pPr>
        <w:widowControl w:val="0"/>
        <w:autoSpaceDE w:val="0"/>
        <w:autoSpaceDN w:val="0"/>
        <w:adjustRightInd w:val="0"/>
        <w:jc w:val="both"/>
        <w:rPr>
          <w:lang w:val="es-ES" w:eastAsia="es-ES"/>
        </w:rPr>
      </w:pP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5. Medidas de lucha contra incendios.</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5.1. Medios de extinción.</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MEDIOS DE EXTINCIÓN IDÓNEOS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Elija los medios de extinción más adecuados para la situación específica.</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MEDIOS DE EXTINCIÓN NO IDÓNEOS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Ninguno en particular.</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5.2. Peligros específicos derivados de la sustancia o la mezcla.</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PELIGROS DEBIDOS A LA EXPOSICIÓN EN CASO DE INCENDIO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El producto no es inflamable ni combustible.</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5.3. Recomendaciones para el personal de lucha contra incendios.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EQUIPO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Elementos normales para la lucha contra el fuego, como un respirador autónomo de aire comprimido de circuito abierto (EN 137), traje ignífugo (EN469), guantes ignífugos (EN 659) y botas de bomberos (HO A29 o A30).</w:t>
      </w:r>
    </w:p>
    <w:p w:rsidR="00FA21DD" w:rsidRDefault="00FA21DD">
      <w:pPr>
        <w:widowControl w:val="0"/>
        <w:autoSpaceDE w:val="0"/>
        <w:autoSpaceDN w:val="0"/>
        <w:adjustRightInd w:val="0"/>
        <w:jc w:val="both"/>
        <w:rPr>
          <w:lang w:val="es-ES" w:eastAsia="es-ES"/>
        </w:rPr>
      </w:pP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6. Medidas en caso de vertido accidental.</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6.1. Precauciones personales, equipo de protección y procedimientos de emergencia.</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Bloquee la pérdida, si no hay peligro.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lastRenderedPageBreak/>
        <w:t>Utilizar adecuados dispositivos de protección (incluidos los equipos de protección individual indicados en la sección 8 de la ficha de datos de seguridad), para prevenir la contaminación de la piel, de los ojos y de las prendas personales. Estas indicaciones son válidas tanto para los encargados de las elaboraciones como para las intervenciones de emergencia.</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6.2. Precauciones relativas al medio ambiente.</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Impida que el producto alcance el alcantarillado, las aguas superficiales y las capas freáticas.</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6.3. Métodos y material de contención y de limpieza.</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Aspire el producto derramado en un recipiente idóneo. Evalúe la compatibilidad del producto con el recipiente a utilizar, consultando la sección 10. Absorba el producto restante con material absorbente inerte.</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Proceda a una suficiente ventilación del lugar afectado por la pérdida. Verifique las eventuales incompatibilidades con el material de los recipientes en la sección 7. La eliminación del material contaminado se debe realizar según las disposiciones del punto 13.</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6.4. Referencia a otras secciones.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Eventual información sobre la protección individual y la eliminación está disponible en las secciones 8 y 13.</w:t>
      </w:r>
    </w:p>
    <w:p w:rsidR="00FA21DD" w:rsidRDefault="00FA21DD">
      <w:pPr>
        <w:widowControl w:val="0"/>
        <w:autoSpaceDE w:val="0"/>
        <w:autoSpaceDN w:val="0"/>
        <w:adjustRightInd w:val="0"/>
        <w:jc w:val="both"/>
        <w:rPr>
          <w:lang w:val="es-ES" w:eastAsia="es-ES"/>
        </w:rPr>
      </w:pP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7. Manipulación y almacenamiento.</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7.1. Precauciones para una manipulación segura.</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Manipule el producto después de consultar todas las demás secciones de esta ficha de seguridad. Evite la dispersión del producto en el ambiente. No coma, beba ni fume durante el uso. Quítese las prendas contaminadas y los dispositivos de protección antes de acceder a la zona destinada a comer.</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7.2. Condiciones de almacenamiento seguro, incluidas posibles incompatibilidades.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Conserve el producto solamente en el envase original. Conserve los recipientes cerrados, en un lugar bien ventilado, protegidos de la acción directa de los rayos del sol. Conserve los recipientes alejados de eventuales materiales incompatibles, verificando la sección 10.</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7.3. Usos específicos finales.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Información no disponible. </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8. Controles de exposición/protección individual.</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8.1. Parámetros de control.</w:t>
            </w:r>
          </w:p>
        </w:tc>
      </w:tr>
    </w:tbl>
    <w:p w:rsidR="00FA21DD" w:rsidRDefault="00FA21DD">
      <w:pPr>
        <w:widowControl w:val="0"/>
        <w:autoSpaceDE w:val="0"/>
        <w:autoSpaceDN w:val="0"/>
        <w:adjustRightInd w:val="0"/>
        <w:jc w:val="both"/>
        <w:rPr>
          <w:lang w:val="es-ES" w:eastAsia="es-ES"/>
        </w:rPr>
      </w:pP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Información no disponible. </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8.2. Controles de la exposición.</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Considerando que el uso de medidas técnicas adecuadas debería tener prioridad respecto a los equipos de protección personales, asegurar una buena ventilación en el lugar de trabajo a través de una eficaz aspiración local.</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Durante la elección de los equipos protectores personales pedir consejo a los proveedores de sustancias químicas.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Los dispositivos de protección individual deben ser conformes a las normativas vigentes y deberán llevar el marcado CE.</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Prever un sistema para el lavado ocular y una ducha de emergencia.</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PROTECCIÓN DE LAS MANOS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Proteger las manos con guantes de trabajo de categoría III (ref. norma EN 374).</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lastRenderedPageBreak/>
        <w:t>Para la elección definitiva del material de los guantes de trabajo se deben considerar: compatibilidad, degradación, tiempo de ruptura y permeabilidad.</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En el caso de preparados para la resistencia de los guantes de trabajo, ésta debe ser verificada antes del uso dado que no es previsible. Los guantes tienen un tiempo de uso que depende de la duración de la exposición.</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PROTECCIÓN DE LA PIEL</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Usar indumentos de trabajo con mangas largas y calzado de protección para uso profesional de categoría II (ref. Directiva 89/686/CEE y norma EN ISO 20344). Lavarse con agua y jabón después de haber extraído los indumentos de protección.</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PROTECCIÓN DE LOS OJOS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Usar visera con capucha o visera de protección junto con gafas herméticas (ref. norma EN 166).</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PROTECCIÓN RESPIRATORIA</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En caso de superación del valor umbral (ej. TLV-TWA) de una o varias sustancias presentes en el preparado, Usar una mascarilla con filtro de tipo </w:t>
      </w:r>
      <w:proofErr w:type="spellStart"/>
      <w:r>
        <w:rPr>
          <w:rFonts w:ascii="Arial" w:hAnsi="Arial" w:cs="Arial"/>
          <w:color w:val="000000"/>
          <w:sz w:val="16"/>
          <w:szCs w:val="16"/>
          <w:lang w:val="es-ES" w:eastAsia="es-ES"/>
        </w:rPr>
        <w:t>B.Elegid</w:t>
      </w:r>
      <w:proofErr w:type="spellEnd"/>
      <w:r>
        <w:rPr>
          <w:rFonts w:ascii="Arial" w:hAnsi="Arial" w:cs="Arial"/>
          <w:color w:val="000000"/>
          <w:sz w:val="16"/>
          <w:szCs w:val="16"/>
          <w:lang w:val="es-ES" w:eastAsia="es-ES"/>
        </w:rPr>
        <w:t xml:space="preserve"> la clase de la misma (1, 2 o 3) según la concentración límite de utilización. (ref. </w:t>
      </w:r>
      <w:proofErr w:type="gramStart"/>
      <w:r>
        <w:rPr>
          <w:rFonts w:ascii="Arial" w:hAnsi="Arial" w:cs="Arial"/>
          <w:color w:val="000000"/>
          <w:sz w:val="16"/>
          <w:szCs w:val="16"/>
          <w:lang w:val="es-ES" w:eastAsia="es-ES"/>
        </w:rPr>
        <w:t>norma</w:t>
      </w:r>
      <w:proofErr w:type="gramEnd"/>
      <w:r>
        <w:rPr>
          <w:rFonts w:ascii="Arial" w:hAnsi="Arial" w:cs="Arial"/>
          <w:color w:val="000000"/>
          <w:sz w:val="16"/>
          <w:szCs w:val="16"/>
          <w:lang w:val="es-ES" w:eastAsia="es-ES"/>
        </w:rPr>
        <w:t xml:space="preserve"> EN 14387). En presencia de gases o vapores de naturaleza distinta y/o gases o vapores con partículas (aerosoles, humos, nieblas, etc.) es necesario prever filtros de tipo combinado.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La utilización de medios de protección de las vías respiratorias es necesaria en ausencia de medidas técnicas para limitar la exposición del trabajador. La protección ofrecida por las mascarillas es, en todo caso, limitada.</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En caso de que la sustancia considerada sea inodora o su umbral olfativo sea superior al correspondiente TLV-TWA y en caso de emergencia, usar un </w:t>
      </w:r>
      <w:proofErr w:type="spellStart"/>
      <w:r>
        <w:rPr>
          <w:rFonts w:ascii="Arial" w:hAnsi="Arial" w:cs="Arial"/>
          <w:color w:val="000000"/>
          <w:sz w:val="16"/>
          <w:szCs w:val="16"/>
          <w:lang w:val="es-ES" w:eastAsia="es-ES"/>
        </w:rPr>
        <w:t>autorrespirador</w:t>
      </w:r>
      <w:proofErr w:type="spellEnd"/>
      <w:r>
        <w:rPr>
          <w:rFonts w:ascii="Arial" w:hAnsi="Arial" w:cs="Arial"/>
          <w:color w:val="000000"/>
          <w:sz w:val="16"/>
          <w:szCs w:val="16"/>
          <w:lang w:val="es-ES" w:eastAsia="es-ES"/>
        </w:rPr>
        <w:t xml:space="preserve"> de aire comprimido de circuito abierto (ref. norma EN 137) o bien un respirador con toma de aire exterior (ref. norma EN 138). Para elegir una protección idónea para las vías respiratorias, hacer referencia a la norma EN 529.</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CONTROLES DE LA EXPOSICIÓN AMBIENTAL.</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Las emisiones de los procesos productivos, incluidas las de los dispositivos de ventilación, deberían ser controladas para garantizar el respeto de la normativa de protección ambiental.</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9. Propiedades físicas y químicas.</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9.1. Información sobre propiedades físicas y químicas básicas.</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3402"/>
        <w:gridCol w:w="5670"/>
      </w:tblGrid>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Estado físico</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líquido</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Color</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azul</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Olor</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aromático</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Umbral olfativo.</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proofErr w:type="gramStart"/>
            <w:r>
              <w:rPr>
                <w:rFonts w:ascii="Arial" w:hAnsi="Arial" w:cs="Arial"/>
                <w:color w:val="000000"/>
                <w:sz w:val="16"/>
                <w:szCs w:val="16"/>
                <w:lang w:val="es-ES" w:eastAsia="es-ES"/>
              </w:rPr>
              <w:t>pH</w:t>
            </w:r>
            <w:proofErr w:type="gramEnd"/>
            <w:r>
              <w:rPr>
                <w:rFonts w:ascii="Arial" w:hAnsi="Arial" w:cs="Arial"/>
                <w:color w:val="000000"/>
                <w:sz w:val="16"/>
                <w:szCs w:val="16"/>
                <w:lang w:val="es-ES" w:eastAsia="es-ES"/>
              </w:rPr>
              <w:t>.</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7,10</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Punto de fusión / punto de congelación.</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Punto inicial de ebullición.</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&gt; 110 °C.</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Intervalo de ebullición.</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Punto de inflamación.</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&gt; 150 °C.</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Tasa de evaporación</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Inflamabilidad (sólido, gas)</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proofErr w:type="gramStart"/>
            <w:r>
              <w:rPr>
                <w:rFonts w:ascii="Arial" w:hAnsi="Arial" w:cs="Arial"/>
                <w:color w:val="000000"/>
                <w:sz w:val="16"/>
                <w:szCs w:val="16"/>
                <w:lang w:val="es-ES" w:eastAsia="es-ES"/>
              </w:rPr>
              <w:t>Límites inferior</w:t>
            </w:r>
            <w:proofErr w:type="gramEnd"/>
            <w:r>
              <w:rPr>
                <w:rFonts w:ascii="Arial" w:hAnsi="Arial" w:cs="Arial"/>
                <w:color w:val="000000"/>
                <w:sz w:val="16"/>
                <w:szCs w:val="16"/>
                <w:lang w:val="es-ES" w:eastAsia="es-ES"/>
              </w:rPr>
              <w:t xml:space="preserve"> de inflamabilidad.</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proofErr w:type="gramStart"/>
            <w:r>
              <w:rPr>
                <w:rFonts w:ascii="Arial" w:hAnsi="Arial" w:cs="Arial"/>
                <w:color w:val="000000"/>
                <w:sz w:val="16"/>
                <w:szCs w:val="16"/>
                <w:lang w:val="es-ES" w:eastAsia="es-ES"/>
              </w:rPr>
              <w:t>Límites superior</w:t>
            </w:r>
            <w:proofErr w:type="gramEnd"/>
            <w:r>
              <w:rPr>
                <w:rFonts w:ascii="Arial" w:hAnsi="Arial" w:cs="Arial"/>
                <w:color w:val="000000"/>
                <w:sz w:val="16"/>
                <w:szCs w:val="16"/>
                <w:lang w:val="es-ES" w:eastAsia="es-ES"/>
              </w:rPr>
              <w:t xml:space="preserve"> de inflamabilidad.</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proofErr w:type="gramStart"/>
            <w:r>
              <w:rPr>
                <w:rFonts w:ascii="Arial" w:hAnsi="Arial" w:cs="Arial"/>
                <w:color w:val="000000"/>
                <w:sz w:val="16"/>
                <w:szCs w:val="16"/>
                <w:lang w:val="es-ES" w:eastAsia="es-ES"/>
              </w:rPr>
              <w:t>Límites inferior</w:t>
            </w:r>
            <w:proofErr w:type="gramEnd"/>
            <w:r>
              <w:rPr>
                <w:rFonts w:ascii="Arial" w:hAnsi="Arial" w:cs="Arial"/>
                <w:color w:val="000000"/>
                <w:sz w:val="16"/>
                <w:szCs w:val="16"/>
                <w:lang w:val="es-ES" w:eastAsia="es-ES"/>
              </w:rPr>
              <w:t xml:space="preserve"> de explosividad.</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proofErr w:type="gramStart"/>
            <w:r>
              <w:rPr>
                <w:rFonts w:ascii="Arial" w:hAnsi="Arial" w:cs="Arial"/>
                <w:color w:val="000000"/>
                <w:sz w:val="16"/>
                <w:szCs w:val="16"/>
                <w:lang w:val="es-ES" w:eastAsia="es-ES"/>
              </w:rPr>
              <w:t>Límites superior</w:t>
            </w:r>
            <w:proofErr w:type="gramEnd"/>
            <w:r>
              <w:rPr>
                <w:rFonts w:ascii="Arial" w:hAnsi="Arial" w:cs="Arial"/>
                <w:color w:val="000000"/>
                <w:sz w:val="16"/>
                <w:szCs w:val="16"/>
                <w:lang w:val="es-ES" w:eastAsia="es-ES"/>
              </w:rPr>
              <w:t xml:space="preserve"> de explosividad.</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Presión de vapor.</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Densidad de vapor</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Densidad relativa.</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1,005 Kg/l</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Solubilidad</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soluble en agua</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Coeficiente de reparto n-</w:t>
            </w:r>
            <w:proofErr w:type="spellStart"/>
            <w:r>
              <w:rPr>
                <w:rFonts w:ascii="Arial" w:hAnsi="Arial" w:cs="Arial"/>
                <w:color w:val="000000"/>
                <w:sz w:val="16"/>
                <w:szCs w:val="16"/>
                <w:lang w:val="es-ES" w:eastAsia="es-ES"/>
              </w:rPr>
              <w:t>octanol</w:t>
            </w:r>
            <w:proofErr w:type="spellEnd"/>
            <w:r>
              <w:rPr>
                <w:rFonts w:ascii="Arial" w:hAnsi="Arial" w:cs="Arial"/>
                <w:color w:val="000000"/>
                <w:sz w:val="16"/>
                <w:szCs w:val="16"/>
                <w:lang w:val="es-ES" w:eastAsia="es-ES"/>
              </w:rPr>
              <w:t>/agua</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Temperatura de auto-inflamación.</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Temperatura de descomposición.</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Viscosidad</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disponible.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Propiedades explosivas</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aplicable</w:t>
            </w:r>
          </w:p>
        </w:tc>
      </w:tr>
      <w:tr w:rsidR="00FA21DD">
        <w:tc>
          <w:tcPr>
            <w:tcW w:w="3402"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Propiedades comburentes</w:t>
            </w:r>
          </w:p>
        </w:tc>
        <w:tc>
          <w:tcPr>
            <w:tcW w:w="5670"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 aplicable</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9.2. Información adicional.</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Información no disponible. </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lastRenderedPageBreak/>
              <w:t xml:space="preserve"> </w:t>
            </w:r>
            <w:r>
              <w:rPr>
                <w:rFonts w:ascii="Arial" w:hAnsi="Arial" w:cs="Arial"/>
                <w:b/>
                <w:bCs/>
                <w:color w:val="000000"/>
                <w:sz w:val="22"/>
                <w:szCs w:val="22"/>
                <w:lang w:val="es-ES" w:eastAsia="es-ES"/>
              </w:rPr>
              <w:t>SECCIÓN 10. Estabilidad y reactividad.</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10.1. Reactividad.</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En condiciones de uso normales, no hay particulares peligros de reacción con otras sustancias.</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CLORURO DE BENZALCONIO: ataca el acero al carbono, el cobre, el aluminio y sus aleaciones. .</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10.2. Estabilidad química.</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El producto es estable en las condiciones normales de uso y almacenamiento.</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10.3. Posibilidad de reacciones peligrosas.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En condiciones de uso y almacenamiento normales, no se prevén reacciones peligrosas.</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10.4. Condiciones que deben evitarse.</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Ninguna en particular. De todos modos, aténgase a las precauciones usuales para los productos químicos.</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10.5. Materiales incompatibles.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Información no disponible. </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10.6. Productos de descomposición peligrosos.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Información no disponible. </w:t>
      </w:r>
    </w:p>
    <w:p w:rsidR="00FA21DD" w:rsidRDefault="00FA21DD">
      <w:pPr>
        <w:widowControl w:val="0"/>
        <w:autoSpaceDE w:val="0"/>
        <w:autoSpaceDN w:val="0"/>
        <w:adjustRightInd w:val="0"/>
        <w:jc w:val="both"/>
        <w:rPr>
          <w:lang w:val="es-ES" w:eastAsia="es-ES"/>
        </w:rPr>
      </w:pP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11. Información toxicológica.</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11.1. Información sobre los efectos toxicológicos.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lang w:val="es-ES" w:eastAsia="es-ES"/>
        </w:rPr>
      </w:pPr>
      <w:r>
        <w:rPr>
          <w:rFonts w:ascii="Arial" w:hAnsi="Arial" w:cs="Arial"/>
          <w:color w:val="000000"/>
          <w:sz w:val="16"/>
          <w:szCs w:val="16"/>
          <w:lang w:val="es-ES" w:eastAsia="es-ES"/>
        </w:rPr>
        <w:t xml:space="preserve">En ausencia de datos toxicológicos experimentales sobre el producto, los eventuales peligros para la salud han sido evaluados en base a las propiedades de las sustancias contenidas, según los criterios previstos por la normativa de referencia para su </w:t>
      </w:r>
      <w:proofErr w:type="spellStart"/>
      <w:r>
        <w:rPr>
          <w:rFonts w:ascii="Arial" w:hAnsi="Arial" w:cs="Arial"/>
          <w:color w:val="000000"/>
          <w:sz w:val="16"/>
          <w:szCs w:val="16"/>
          <w:lang w:val="es-ES" w:eastAsia="es-ES"/>
        </w:rPr>
        <w:t>clasificación.Por</w:t>
      </w:r>
      <w:proofErr w:type="spellEnd"/>
      <w:r>
        <w:rPr>
          <w:rFonts w:ascii="Arial" w:hAnsi="Arial" w:cs="Arial"/>
          <w:color w:val="000000"/>
          <w:sz w:val="16"/>
          <w:szCs w:val="16"/>
          <w:lang w:val="es-ES" w:eastAsia="es-ES"/>
        </w:rPr>
        <w:t xml:space="preserve"> lo tanto, se debe considerar la concentración de cada sustancia peligrosa eventualmente citada en la secc. 3, para evaluar los efectos toxicológicos derivados de la exposición al producto.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El producto produce graves lesiones oculares y puede causar opacidad de la córnea, lesiones del iris, coloraciones irreversibles del ojo.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Efectos agudos: al entrar en contacto con la piel se presenta irritación con eritema, edema, sequedad y fisuras. La inhalación de los vapores puede causar moderada irritación de las vías respiratorias superiores. Su ingestión puede producir trastornos de salud, entre los cuales, dolores abdominales con ardor, náusea y vómito.</w:t>
      </w:r>
    </w:p>
    <w:p w:rsidR="00FA21DD" w:rsidRDefault="00FA21DD">
      <w:pPr>
        <w:widowControl w:val="0"/>
        <w:autoSpaceDE w:val="0"/>
        <w:autoSpaceDN w:val="0"/>
        <w:adjustRightInd w:val="0"/>
        <w:jc w:val="both"/>
        <w:rPr>
          <w:lang w:val="es-ES" w:eastAsia="es-ES"/>
        </w:rPr>
      </w:pPr>
    </w:p>
    <w:p w:rsidR="00FA21DD" w:rsidRDefault="00FA21DD">
      <w:pPr>
        <w:widowControl w:val="0"/>
        <w:autoSpaceDE w:val="0"/>
        <w:autoSpaceDN w:val="0"/>
        <w:adjustRightInd w:val="0"/>
        <w:jc w:val="both"/>
        <w:rPr>
          <w:lang w:val="es-ES" w:eastAsia="es-ES"/>
        </w:rPr>
      </w:pPr>
    </w:p>
    <w:p w:rsidR="00FA21DD" w:rsidRPr="00B85360" w:rsidRDefault="00685302">
      <w:pPr>
        <w:widowControl w:val="0"/>
        <w:autoSpaceDE w:val="0"/>
        <w:autoSpaceDN w:val="0"/>
        <w:adjustRightInd w:val="0"/>
        <w:jc w:val="both"/>
        <w:rPr>
          <w:rFonts w:ascii="Arial" w:hAnsi="Arial" w:cs="Arial"/>
          <w:color w:val="000000"/>
          <w:sz w:val="16"/>
          <w:szCs w:val="16"/>
          <w:lang w:val="en-US" w:eastAsia="es-ES"/>
        </w:rPr>
      </w:pPr>
      <w:r w:rsidRPr="00B85360">
        <w:rPr>
          <w:rFonts w:ascii="Arial" w:hAnsi="Arial" w:cs="Arial"/>
          <w:color w:val="000000"/>
          <w:sz w:val="16"/>
          <w:szCs w:val="16"/>
          <w:lang w:val="en-US" w:eastAsia="es-ES"/>
        </w:rPr>
        <w:t>ALCOHOL GRASO 90%</w:t>
      </w:r>
    </w:p>
    <w:p w:rsidR="00FA21DD" w:rsidRPr="00B85360" w:rsidRDefault="00685302">
      <w:pPr>
        <w:widowControl w:val="0"/>
        <w:autoSpaceDE w:val="0"/>
        <w:autoSpaceDN w:val="0"/>
        <w:adjustRightInd w:val="0"/>
        <w:jc w:val="both"/>
        <w:rPr>
          <w:rFonts w:ascii="Arial" w:hAnsi="Arial" w:cs="Arial"/>
          <w:color w:val="000000"/>
          <w:sz w:val="16"/>
          <w:szCs w:val="16"/>
          <w:lang w:val="en-US" w:eastAsia="es-ES"/>
        </w:rPr>
      </w:pPr>
      <w:r w:rsidRPr="00B85360">
        <w:rPr>
          <w:rFonts w:ascii="Arial" w:hAnsi="Arial" w:cs="Arial"/>
          <w:color w:val="000000"/>
          <w:sz w:val="16"/>
          <w:szCs w:val="16"/>
          <w:lang w:val="en-US" w:eastAsia="es-ES"/>
        </w:rPr>
        <w:t>LD50 (Oral).   &gt; 300 mg/kg</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LD50 (Cutánea).   &gt; 2000 mg/kg</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12. Información ecológica.</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Visto que no se dispone de datos específicos sobre el preparado, éste debe ser utilizado siguiendo las buenas prácticas de trabajo, evitando su dispersión en el ambiente. Evitar absolutamente la dispersión del producto en el terreno, en alcantarillados o en cursos de agua. Advertir a las autoridades competentes si el producto entra en contacto con cursos de agua o alcantarillados o si ha contaminado el suelo o la vegetación. Adoptar las medidas necesarias para reducir al mínimo los efectos sobre la capa acuífera.</w:t>
      </w: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12.1. Toxicidad.</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ALCOHOL GRASO 90%</w:t>
      </w:r>
    </w:p>
    <w:p w:rsidR="00FA21DD" w:rsidRDefault="00685302">
      <w:pPr>
        <w:widowControl w:val="0"/>
        <w:autoSpaceDE w:val="0"/>
        <w:autoSpaceDN w:val="0"/>
        <w:adjustRightInd w:val="0"/>
        <w:jc w:val="both"/>
        <w:rPr>
          <w:lang w:val="es-ES" w:eastAsia="es-ES"/>
        </w:rPr>
      </w:pPr>
      <w:r>
        <w:rPr>
          <w:rFonts w:ascii="Arial" w:hAnsi="Arial" w:cs="Arial"/>
          <w:color w:val="000000"/>
          <w:sz w:val="16"/>
          <w:szCs w:val="16"/>
          <w:lang w:val="es-ES" w:eastAsia="es-ES"/>
        </w:rPr>
        <w:t>LC50 - Peces.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   &gt; 8 mg/l/96h</w:t>
      </w:r>
    </w:p>
    <w:p w:rsidR="00FA21DD" w:rsidRDefault="00685302">
      <w:pPr>
        <w:widowControl w:val="0"/>
        <w:autoSpaceDE w:val="0"/>
        <w:autoSpaceDN w:val="0"/>
        <w:adjustRightInd w:val="0"/>
        <w:jc w:val="both"/>
        <w:rPr>
          <w:lang w:val="es-ES" w:eastAsia="es-ES"/>
        </w:rPr>
      </w:pPr>
      <w:r>
        <w:rPr>
          <w:rFonts w:ascii="Arial" w:hAnsi="Arial" w:cs="Arial"/>
          <w:color w:val="000000"/>
          <w:sz w:val="16"/>
          <w:szCs w:val="16"/>
          <w:lang w:val="es-ES" w:eastAsia="es-ES"/>
        </w:rPr>
        <w:t>EC50 - Crustáceos.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   &gt; 9 mg/l/48h </w:t>
      </w:r>
      <w:proofErr w:type="spellStart"/>
      <w:r>
        <w:rPr>
          <w:rFonts w:ascii="Arial" w:hAnsi="Arial" w:cs="Arial"/>
          <w:color w:val="000000"/>
          <w:sz w:val="16"/>
          <w:szCs w:val="16"/>
          <w:lang w:val="es-ES" w:eastAsia="es-ES"/>
        </w:rPr>
        <w:t>Daphnia</w:t>
      </w:r>
      <w:proofErr w:type="spellEnd"/>
      <w:r>
        <w:rPr>
          <w:rFonts w:ascii="Arial" w:hAnsi="Arial" w:cs="Arial"/>
          <w:color w:val="000000"/>
          <w:sz w:val="16"/>
          <w:szCs w:val="16"/>
          <w:lang w:val="es-ES" w:eastAsia="es-ES"/>
        </w:rPr>
        <w:t xml:space="preserve"> magna</w:t>
      </w:r>
    </w:p>
    <w:p w:rsidR="00FA21DD" w:rsidRDefault="00685302">
      <w:pPr>
        <w:widowControl w:val="0"/>
        <w:autoSpaceDE w:val="0"/>
        <w:autoSpaceDN w:val="0"/>
        <w:adjustRightInd w:val="0"/>
        <w:jc w:val="both"/>
        <w:rPr>
          <w:lang w:val="es-ES" w:eastAsia="es-ES"/>
        </w:rPr>
      </w:pPr>
      <w:r>
        <w:rPr>
          <w:rFonts w:ascii="Arial" w:hAnsi="Arial" w:cs="Arial"/>
          <w:color w:val="000000"/>
          <w:sz w:val="16"/>
          <w:szCs w:val="16"/>
          <w:lang w:val="es-ES" w:eastAsia="es-ES"/>
        </w:rPr>
        <w:t>EC10 Algas / Plantas Acuáticas.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   &gt; 0,21 mg/l/72h </w:t>
      </w:r>
      <w:proofErr w:type="spellStart"/>
      <w:r>
        <w:rPr>
          <w:rFonts w:ascii="Arial" w:hAnsi="Arial" w:cs="Arial"/>
          <w:color w:val="000000"/>
          <w:sz w:val="16"/>
          <w:szCs w:val="16"/>
          <w:lang w:val="es-ES" w:eastAsia="es-ES"/>
        </w:rPr>
        <w:t>pimephales</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promelas</w:t>
      </w:r>
      <w:proofErr w:type="spellEnd"/>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 xml:space="preserve">12.2. Persistencia y </w:t>
            </w:r>
            <w:proofErr w:type="spellStart"/>
            <w:r>
              <w:rPr>
                <w:rFonts w:ascii="Arial" w:hAnsi="Arial" w:cs="Arial"/>
                <w:b/>
                <w:bCs/>
                <w:color w:val="000000"/>
                <w:sz w:val="16"/>
                <w:szCs w:val="16"/>
                <w:lang w:val="es-ES" w:eastAsia="es-ES"/>
              </w:rPr>
              <w:t>degradabilidad</w:t>
            </w:r>
            <w:proofErr w:type="spellEnd"/>
            <w:r>
              <w:rPr>
                <w:rFonts w:ascii="Arial" w:hAnsi="Arial" w:cs="Arial"/>
                <w:b/>
                <w:bCs/>
                <w:color w:val="000000"/>
                <w:sz w:val="16"/>
                <w:szCs w:val="16"/>
                <w:lang w:val="es-ES" w:eastAsia="es-ES"/>
              </w:rPr>
              <w:t>.</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CLORURO DE BENZALCONIO: no fácilmente biodegradable.</w:t>
      </w: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 xml:space="preserve">12.3. Potencial de </w:t>
            </w:r>
            <w:proofErr w:type="spellStart"/>
            <w:r>
              <w:rPr>
                <w:rFonts w:ascii="Arial" w:hAnsi="Arial" w:cs="Arial"/>
                <w:b/>
                <w:bCs/>
                <w:color w:val="000000"/>
                <w:sz w:val="16"/>
                <w:szCs w:val="16"/>
                <w:lang w:val="es-ES" w:eastAsia="es-ES"/>
              </w:rPr>
              <w:t>bioacumulación</w:t>
            </w:r>
            <w:proofErr w:type="spellEnd"/>
            <w:r>
              <w:rPr>
                <w:rFonts w:ascii="Arial" w:hAnsi="Arial" w:cs="Arial"/>
                <w:b/>
                <w:bCs/>
                <w:color w:val="000000"/>
                <w:sz w:val="16"/>
                <w:szCs w:val="16"/>
                <w:lang w:val="es-ES" w:eastAsia="es-ES"/>
              </w:rPr>
              <w:t>.</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Información no disponible. </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12.4. Movilidad en el suelo.</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Información no disponible. </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 xml:space="preserve">12.5. Resultados de la valoración PBT y </w:t>
            </w:r>
            <w:proofErr w:type="spellStart"/>
            <w:r>
              <w:rPr>
                <w:rFonts w:ascii="Arial" w:hAnsi="Arial" w:cs="Arial"/>
                <w:b/>
                <w:bCs/>
                <w:color w:val="000000"/>
                <w:sz w:val="16"/>
                <w:szCs w:val="16"/>
                <w:lang w:val="es-ES" w:eastAsia="es-ES"/>
              </w:rPr>
              <w:t>mPmB</w:t>
            </w:r>
            <w:proofErr w:type="spellEnd"/>
            <w:r>
              <w:rPr>
                <w:rFonts w:ascii="Arial" w:hAnsi="Arial" w:cs="Arial"/>
                <w:b/>
                <w:bCs/>
                <w:color w:val="000000"/>
                <w:sz w:val="16"/>
                <w:szCs w:val="16"/>
                <w:lang w:val="es-ES" w:eastAsia="es-ES"/>
              </w:rPr>
              <w:t>.</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Sobre la base de los datos disponibles, el producto no contiene sustancias PBT o </w:t>
      </w:r>
      <w:proofErr w:type="spellStart"/>
      <w:r>
        <w:rPr>
          <w:rFonts w:ascii="Arial" w:hAnsi="Arial" w:cs="Arial"/>
          <w:color w:val="000000"/>
          <w:sz w:val="16"/>
          <w:szCs w:val="16"/>
          <w:lang w:val="es-ES" w:eastAsia="es-ES"/>
        </w:rPr>
        <w:t>vPvB</w:t>
      </w:r>
      <w:proofErr w:type="spellEnd"/>
      <w:r>
        <w:rPr>
          <w:rFonts w:ascii="Arial" w:hAnsi="Arial" w:cs="Arial"/>
          <w:color w:val="000000"/>
          <w:sz w:val="16"/>
          <w:szCs w:val="16"/>
          <w:lang w:val="es-ES" w:eastAsia="es-ES"/>
        </w:rPr>
        <w:t xml:space="preserve"> en porcentaje superior al 0,1%.</w:t>
      </w: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12.6. Otros efectos adversos.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Información no disponible. </w:t>
      </w:r>
    </w:p>
    <w:p w:rsidR="00FA21DD" w:rsidRDefault="00FA21DD">
      <w:pPr>
        <w:widowControl w:val="0"/>
        <w:autoSpaceDE w:val="0"/>
        <w:autoSpaceDN w:val="0"/>
        <w:adjustRightInd w:val="0"/>
        <w:jc w:val="both"/>
        <w:rPr>
          <w:lang w:val="es-ES" w:eastAsia="es-ES"/>
        </w:rPr>
      </w:pP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13. Consideraciones relativas a la eliminación.</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13.1. Métodos para el tratamiento de residuos.</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Reutilizar si es posible. Los deshechos del producto tienen que considerarse especialmente peligrosos. La peligrosidad de los residuos que contiene en parte este producto debe valorarse en función de las disposiciones legislativas vigentes.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La eliminación debe encargarse a una sociedad autorizada para la gestión de basuras, según cuanto dispuesto por la normativa nacional y eventualmente local.</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Evitar absolutamente la dispersión del producto en el terreno, en alcantarillados o en cursos de agua.</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El transporte de residuos puede estar sujeto al ADR.</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EMBALAJES CONTAMINADOS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Los embalajes contaminados deben enviarse a la recuperación o eliminación según las normas nacionales sobre la gestión de residuos.</w:t>
      </w:r>
    </w:p>
    <w:p w:rsidR="00FA21DD" w:rsidRDefault="00FA21DD">
      <w:pPr>
        <w:widowControl w:val="0"/>
        <w:autoSpaceDE w:val="0"/>
        <w:autoSpaceDN w:val="0"/>
        <w:adjustRightInd w:val="0"/>
        <w:jc w:val="both"/>
        <w:rPr>
          <w:lang w:val="es-ES" w:eastAsia="es-ES"/>
        </w:rPr>
      </w:pP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14. Información relativa al transporte.</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lang w:val="es-ES" w:eastAsia="es-ES"/>
        </w:rPr>
      </w:pPr>
      <w:r>
        <w:rPr>
          <w:rFonts w:ascii="Arial" w:hAnsi="Arial" w:cs="Arial"/>
          <w:color w:val="000000"/>
          <w:sz w:val="16"/>
          <w:szCs w:val="16"/>
          <w:lang w:val="es-ES" w:eastAsia="es-ES"/>
        </w:rPr>
        <w:t xml:space="preserve">El transporte debe ser realizado por vehículos autorizados al transporte de mercancías peligrosas según las prescripciones de la edición vigente del Acuerdo A.D.R. y las disposiciones nacionales </w:t>
      </w:r>
      <w:proofErr w:type="spellStart"/>
      <w:r>
        <w:rPr>
          <w:rFonts w:ascii="Arial" w:hAnsi="Arial" w:cs="Arial"/>
          <w:color w:val="000000"/>
          <w:sz w:val="16"/>
          <w:szCs w:val="16"/>
          <w:lang w:val="es-ES" w:eastAsia="es-ES"/>
        </w:rPr>
        <w:t>aplicables.Las</w:t>
      </w:r>
      <w:proofErr w:type="spellEnd"/>
      <w:r>
        <w:rPr>
          <w:rFonts w:ascii="Arial" w:hAnsi="Arial" w:cs="Arial"/>
          <w:color w:val="000000"/>
          <w:sz w:val="16"/>
          <w:szCs w:val="16"/>
          <w:lang w:val="es-ES" w:eastAsia="es-ES"/>
        </w:rPr>
        <w:t xml:space="preserve"> mercancías deben ser transportadas en sus embalajes originales y, en todo caso, en embalajes de materiales inatacables por el contenido y no susceptibles de generar con éste reacciones peligrosas. Los encargados de la carga y descarga de la mercancía peligrosa deben haber recibido una adecuada formación sobre los riesgos que representa la materia y sobre los eventuales procedimientos que deben ser adoptados en el caso en el que se verifiquen situaciones de emergencia.</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850"/>
        <w:gridCol w:w="3402"/>
        <w:gridCol w:w="1701"/>
        <w:gridCol w:w="2835"/>
        <w:gridCol w:w="1134"/>
        <w:gridCol w:w="851"/>
        <w:gridCol w:w="2267"/>
      </w:tblGrid>
      <w:tr w:rsidR="00FA21DD">
        <w:trPr>
          <w:gridAfter w:val="1"/>
          <w:wAfter w:w="2267" w:type="dxa"/>
        </w:trPr>
        <w:tc>
          <w:tcPr>
            <w:tcW w:w="10773" w:type="dxa"/>
            <w:gridSpan w:val="6"/>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Transporte terrestre o ferroviario:</w:t>
            </w:r>
          </w:p>
        </w:tc>
      </w:tr>
      <w:tr w:rsidR="00FA21DD">
        <w:tc>
          <w:tcPr>
            <w:tcW w:w="850" w:type="dxa"/>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r w:rsidR="00AB4240">
              <w:rPr>
                <w:noProof/>
                <w:lang w:val="es-ES" w:eastAsia="es-ES"/>
              </w:rPr>
              <w:pict>
                <v:rect id="_x0000_s1034" style="position:absolute;left:0;text-align:left;margin-left:0;margin-top:0;width:0;height:0;z-index:251662336;mso-position-horizontal-relative:margin;mso-position-vertical-relative:margin" o:allowincell="f">
                  <w10:wrap anchorx="margin" anchory="margin"/>
                </v:rect>
              </w:pict>
            </w:r>
            <w:r>
              <w:rPr>
                <w:noProof/>
                <w:lang w:val="es-ES" w:eastAsia="es-ES"/>
              </w:rPr>
              <w:drawing>
                <wp:inline distT="0" distB="0" distL="0" distR="0">
                  <wp:extent cx="371475" cy="371475"/>
                  <wp:effectExtent l="1905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371475" cy="371475"/>
                          </a:xfrm>
                          <a:prstGeom prst="rect">
                            <a:avLst/>
                          </a:prstGeom>
                          <a:noFill/>
                          <a:ln w="9525">
                            <a:noFill/>
                            <a:miter lim="800000"/>
                            <a:headEnd/>
                            <a:tailEnd/>
                          </a:ln>
                        </pic:spPr>
                      </pic:pic>
                    </a:graphicData>
                  </a:graphic>
                </wp:inline>
              </w:drawing>
            </w:r>
          </w:p>
        </w:tc>
        <w:tc>
          <w:tcPr>
            <w:tcW w:w="3402"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Clase ADR/RID:</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8</w:t>
            </w:r>
          </w:p>
        </w:tc>
        <w:tc>
          <w:tcPr>
            <w:tcW w:w="2835"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UN:</w:t>
            </w:r>
          </w:p>
        </w:tc>
        <w:tc>
          <w:tcPr>
            <w:tcW w:w="1134"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3265</w:t>
            </w: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proofErr w:type="spellStart"/>
            <w:r>
              <w:rPr>
                <w:rFonts w:ascii="Arial" w:hAnsi="Arial" w:cs="Arial"/>
                <w:color w:val="000000"/>
                <w:sz w:val="16"/>
                <w:szCs w:val="16"/>
                <w:lang w:val="es-ES" w:eastAsia="es-ES"/>
              </w:rPr>
              <w:t>Packing</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Group</w:t>
            </w:r>
            <w:proofErr w:type="spellEnd"/>
            <w:r>
              <w:rPr>
                <w:rFonts w:ascii="Arial" w:hAnsi="Arial" w:cs="Arial"/>
                <w:color w:val="000000"/>
                <w:sz w:val="16"/>
                <w:szCs w:val="16"/>
                <w:lang w:val="es-ES" w:eastAsia="es-ES"/>
              </w:rPr>
              <w:t>:</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III</w:t>
            </w: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Etiqueta:</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8</w:t>
            </w: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lastRenderedPageBreak/>
              <w:t xml:space="preserve"> </w:t>
            </w:r>
          </w:p>
        </w:tc>
        <w:tc>
          <w:tcPr>
            <w:tcW w:w="3402" w:type="dxa"/>
            <w:shd w:val="clear" w:color="auto" w:fill="FFFFFF"/>
          </w:tcPr>
          <w:p w:rsidR="00FA21DD" w:rsidRDefault="00685302">
            <w:pPr>
              <w:widowControl w:val="0"/>
              <w:autoSpaceDE w:val="0"/>
              <w:autoSpaceDN w:val="0"/>
              <w:adjustRightInd w:val="0"/>
              <w:rPr>
                <w:lang w:val="es-ES" w:eastAsia="es-ES"/>
              </w:rPr>
            </w:pPr>
            <w:proofErr w:type="spellStart"/>
            <w:r>
              <w:rPr>
                <w:rFonts w:ascii="Arial" w:hAnsi="Arial" w:cs="Arial"/>
                <w:color w:val="000000"/>
                <w:sz w:val="16"/>
                <w:szCs w:val="16"/>
                <w:lang w:val="es-ES" w:eastAsia="es-ES"/>
              </w:rPr>
              <w:t>Nr.</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Kemler</w:t>
            </w:r>
            <w:proofErr w:type="spellEnd"/>
            <w:r>
              <w:rPr>
                <w:rFonts w:ascii="Arial" w:hAnsi="Arial" w:cs="Arial"/>
                <w:color w:val="000000"/>
                <w:sz w:val="16"/>
                <w:szCs w:val="16"/>
                <w:lang w:val="es-ES" w:eastAsia="es-ES"/>
              </w:rPr>
              <w:t>:</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80</w:t>
            </w: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proofErr w:type="spellStart"/>
            <w:r>
              <w:rPr>
                <w:rFonts w:ascii="Arial" w:hAnsi="Arial" w:cs="Arial"/>
                <w:color w:val="000000"/>
                <w:sz w:val="16"/>
                <w:szCs w:val="16"/>
                <w:lang w:val="es-ES" w:eastAsia="es-ES"/>
              </w:rPr>
              <w:t>Limited</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Quantity</w:t>
            </w:r>
            <w:proofErr w:type="spellEnd"/>
            <w:r>
              <w:rPr>
                <w:rFonts w:ascii="Arial" w:hAnsi="Arial" w:cs="Arial"/>
                <w:color w:val="000000"/>
                <w:sz w:val="16"/>
                <w:szCs w:val="16"/>
                <w:lang w:val="es-ES" w:eastAsia="es-ES"/>
              </w:rPr>
              <w:t>.</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5 L</w:t>
            </w: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Código de restricción en túnel.</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(E)</w:t>
            </w: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3118" w:type="dxa"/>
        </w:trPr>
        <w:tc>
          <w:tcPr>
            <w:tcW w:w="850" w:type="dxa"/>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Nombre técnico:</w:t>
            </w:r>
          </w:p>
        </w:tc>
        <w:tc>
          <w:tcPr>
            <w:tcW w:w="5670" w:type="dxa"/>
            <w:gridSpan w:val="3"/>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LÍQUIDO CORROSIVO, ÁCIDO, ORGÁNICO, N.E.P. (CLORURO DE BENZALCONIO)</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850"/>
        <w:gridCol w:w="3402"/>
        <w:gridCol w:w="1701"/>
        <w:gridCol w:w="2835"/>
        <w:gridCol w:w="1134"/>
        <w:gridCol w:w="851"/>
        <w:gridCol w:w="2267"/>
      </w:tblGrid>
      <w:tr w:rsidR="00FA21DD">
        <w:trPr>
          <w:gridAfter w:val="1"/>
          <w:wAfter w:w="2267" w:type="dxa"/>
        </w:trPr>
        <w:tc>
          <w:tcPr>
            <w:tcW w:w="10773" w:type="dxa"/>
            <w:gridSpan w:val="6"/>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Transporte marítimo:</w:t>
            </w:r>
          </w:p>
        </w:tc>
      </w:tr>
      <w:tr w:rsidR="00FA21DD">
        <w:tc>
          <w:tcPr>
            <w:tcW w:w="850" w:type="dxa"/>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r w:rsidR="00AB4240">
              <w:rPr>
                <w:noProof/>
                <w:lang w:val="es-ES" w:eastAsia="es-ES"/>
              </w:rPr>
              <w:pict>
                <v:rect id="_x0000_s1035" style="position:absolute;left:0;text-align:left;margin-left:0;margin-top:0;width:0;height:0;z-index:251663360;mso-position-horizontal-relative:margin;mso-position-vertical-relative:margin" o:allowincell="f">
                  <w10:wrap anchorx="margin" anchory="margin"/>
                </v:rect>
              </w:pict>
            </w:r>
            <w:r>
              <w:rPr>
                <w:noProof/>
                <w:lang w:val="es-ES" w:eastAsia="es-ES"/>
              </w:rPr>
              <w:drawing>
                <wp:inline distT="0" distB="0" distL="0" distR="0">
                  <wp:extent cx="371475" cy="371475"/>
                  <wp:effectExtent l="1905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371475" cy="371475"/>
                          </a:xfrm>
                          <a:prstGeom prst="rect">
                            <a:avLst/>
                          </a:prstGeom>
                          <a:noFill/>
                          <a:ln w="9525">
                            <a:noFill/>
                            <a:miter lim="800000"/>
                            <a:headEnd/>
                            <a:tailEnd/>
                          </a:ln>
                        </pic:spPr>
                      </pic:pic>
                    </a:graphicData>
                  </a:graphic>
                </wp:inline>
              </w:drawing>
            </w:r>
          </w:p>
        </w:tc>
        <w:tc>
          <w:tcPr>
            <w:tcW w:w="3402"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Clase IMO:</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8</w:t>
            </w:r>
          </w:p>
        </w:tc>
        <w:tc>
          <w:tcPr>
            <w:tcW w:w="2835"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UN:</w:t>
            </w:r>
          </w:p>
        </w:tc>
        <w:tc>
          <w:tcPr>
            <w:tcW w:w="1134"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3265</w:t>
            </w: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proofErr w:type="spellStart"/>
            <w:r>
              <w:rPr>
                <w:rFonts w:ascii="Arial" w:hAnsi="Arial" w:cs="Arial"/>
                <w:color w:val="000000"/>
                <w:sz w:val="16"/>
                <w:szCs w:val="16"/>
                <w:lang w:val="es-ES" w:eastAsia="es-ES"/>
              </w:rPr>
              <w:t>Packing</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Group</w:t>
            </w:r>
            <w:proofErr w:type="spellEnd"/>
            <w:r>
              <w:rPr>
                <w:rFonts w:ascii="Arial" w:hAnsi="Arial" w:cs="Arial"/>
                <w:color w:val="000000"/>
                <w:sz w:val="16"/>
                <w:szCs w:val="16"/>
                <w:lang w:val="es-ES" w:eastAsia="es-ES"/>
              </w:rPr>
              <w:t>:</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III</w:t>
            </w: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proofErr w:type="spellStart"/>
            <w:r>
              <w:rPr>
                <w:rFonts w:ascii="Arial" w:hAnsi="Arial" w:cs="Arial"/>
                <w:color w:val="000000"/>
                <w:sz w:val="16"/>
                <w:szCs w:val="16"/>
                <w:lang w:val="es-ES" w:eastAsia="es-ES"/>
              </w:rPr>
              <w:t>Label</w:t>
            </w:r>
            <w:proofErr w:type="spellEnd"/>
            <w:r>
              <w:rPr>
                <w:rFonts w:ascii="Arial" w:hAnsi="Arial" w:cs="Arial"/>
                <w:color w:val="000000"/>
                <w:sz w:val="16"/>
                <w:szCs w:val="16"/>
                <w:lang w:val="es-ES" w:eastAsia="es-ES"/>
              </w:rPr>
              <w:t>:</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8</w:t>
            </w: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EMS:</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F-A, S-B</w:t>
            </w: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 xml:space="preserve">Marine </w:t>
            </w:r>
            <w:proofErr w:type="spellStart"/>
            <w:r>
              <w:rPr>
                <w:rFonts w:ascii="Arial" w:hAnsi="Arial" w:cs="Arial"/>
                <w:color w:val="000000"/>
                <w:sz w:val="16"/>
                <w:szCs w:val="16"/>
                <w:lang w:val="es-ES" w:eastAsia="es-ES"/>
              </w:rPr>
              <w:t>Pollutant</w:t>
            </w:r>
            <w:proofErr w:type="spellEnd"/>
            <w:r>
              <w:rPr>
                <w:rFonts w:ascii="Arial" w:hAnsi="Arial" w:cs="Arial"/>
                <w:color w:val="000000"/>
                <w:sz w:val="16"/>
                <w:szCs w:val="16"/>
                <w:lang w:val="es-ES" w:eastAsia="es-ES"/>
              </w:rPr>
              <w:t>.</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w:t>
            </w: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3118" w:type="dxa"/>
        </w:trPr>
        <w:tc>
          <w:tcPr>
            <w:tcW w:w="850" w:type="dxa"/>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proofErr w:type="spellStart"/>
            <w:r>
              <w:rPr>
                <w:rFonts w:ascii="Arial" w:hAnsi="Arial" w:cs="Arial"/>
                <w:color w:val="000000"/>
                <w:sz w:val="16"/>
                <w:szCs w:val="16"/>
                <w:lang w:val="es-ES" w:eastAsia="es-ES"/>
              </w:rPr>
              <w:t>Proper</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Shipping</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Name</w:t>
            </w:r>
            <w:proofErr w:type="spellEnd"/>
            <w:r>
              <w:rPr>
                <w:rFonts w:ascii="Arial" w:hAnsi="Arial" w:cs="Arial"/>
                <w:color w:val="000000"/>
                <w:sz w:val="16"/>
                <w:szCs w:val="16"/>
                <w:lang w:val="es-ES" w:eastAsia="es-ES"/>
              </w:rPr>
              <w:t>:</w:t>
            </w:r>
          </w:p>
        </w:tc>
        <w:tc>
          <w:tcPr>
            <w:tcW w:w="5670" w:type="dxa"/>
            <w:gridSpan w:val="3"/>
            <w:shd w:val="clear" w:color="auto" w:fill="FFFFFF"/>
          </w:tcPr>
          <w:p w:rsidR="00FA21DD" w:rsidRPr="00B85360" w:rsidRDefault="00685302">
            <w:pPr>
              <w:widowControl w:val="0"/>
              <w:autoSpaceDE w:val="0"/>
              <w:autoSpaceDN w:val="0"/>
              <w:adjustRightInd w:val="0"/>
              <w:rPr>
                <w:lang w:val="en-US" w:eastAsia="es-ES"/>
              </w:rPr>
            </w:pPr>
            <w:r w:rsidRPr="00B85360">
              <w:rPr>
                <w:rFonts w:ascii="Arial" w:hAnsi="Arial" w:cs="Arial"/>
                <w:color w:val="000000"/>
                <w:sz w:val="16"/>
                <w:szCs w:val="16"/>
                <w:lang w:val="en-US" w:eastAsia="es-ES"/>
              </w:rPr>
              <w:t>CORROSIVE LIQUID, ACIDIC, ORGANIC, N.O.S. (BENZALKONIUM CHLORIDE)</w:t>
            </w:r>
          </w:p>
        </w:tc>
      </w:tr>
    </w:tbl>
    <w:p w:rsidR="00FA21DD" w:rsidRPr="00B85360" w:rsidRDefault="00FA21DD">
      <w:pPr>
        <w:widowControl w:val="0"/>
        <w:autoSpaceDE w:val="0"/>
        <w:autoSpaceDN w:val="0"/>
        <w:adjustRightInd w:val="0"/>
        <w:jc w:val="both"/>
        <w:rPr>
          <w:lang w:val="en-US" w:eastAsia="es-ES"/>
        </w:rPr>
      </w:pPr>
    </w:p>
    <w:tbl>
      <w:tblPr>
        <w:tblW w:w="0" w:type="auto"/>
        <w:tblInd w:w="70" w:type="dxa"/>
        <w:tblLayout w:type="fixed"/>
        <w:tblCellMar>
          <w:left w:w="70" w:type="dxa"/>
          <w:right w:w="70" w:type="dxa"/>
        </w:tblCellMar>
        <w:tblLook w:val="0000"/>
      </w:tblPr>
      <w:tblGrid>
        <w:gridCol w:w="850"/>
        <w:gridCol w:w="3402"/>
        <w:gridCol w:w="1701"/>
        <w:gridCol w:w="2835"/>
        <w:gridCol w:w="1134"/>
        <w:gridCol w:w="851"/>
        <w:gridCol w:w="2267"/>
      </w:tblGrid>
      <w:tr w:rsidR="00FA21DD">
        <w:trPr>
          <w:gridAfter w:val="1"/>
          <w:wAfter w:w="2267" w:type="dxa"/>
        </w:trPr>
        <w:tc>
          <w:tcPr>
            <w:tcW w:w="10773" w:type="dxa"/>
            <w:gridSpan w:val="6"/>
            <w:shd w:val="clear" w:color="auto" w:fill="FFFFFF"/>
          </w:tcPr>
          <w:p w:rsidR="00FA21DD" w:rsidRDefault="00685302">
            <w:pPr>
              <w:widowControl w:val="0"/>
              <w:autoSpaceDE w:val="0"/>
              <w:autoSpaceDN w:val="0"/>
              <w:adjustRightInd w:val="0"/>
              <w:rPr>
                <w:lang w:val="es-ES" w:eastAsia="es-ES"/>
              </w:rPr>
            </w:pPr>
            <w:r w:rsidRPr="00B85360">
              <w:rPr>
                <w:lang w:val="en-US" w:eastAsia="es-ES"/>
              </w:rPr>
              <w:t xml:space="preserve"> </w:t>
            </w:r>
            <w:r>
              <w:rPr>
                <w:rFonts w:ascii="Arial" w:hAnsi="Arial" w:cs="Arial"/>
                <w:b/>
                <w:bCs/>
                <w:color w:val="000000"/>
                <w:sz w:val="16"/>
                <w:szCs w:val="16"/>
                <w:lang w:val="es-ES" w:eastAsia="es-ES"/>
              </w:rPr>
              <w:t>Transporte aéreo:</w:t>
            </w:r>
          </w:p>
        </w:tc>
      </w:tr>
      <w:tr w:rsidR="00FA21DD">
        <w:tc>
          <w:tcPr>
            <w:tcW w:w="850" w:type="dxa"/>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r w:rsidR="00AB4240">
              <w:rPr>
                <w:noProof/>
                <w:lang w:val="es-ES" w:eastAsia="es-ES"/>
              </w:rPr>
              <w:pict>
                <v:rect id="_x0000_s1036" style="position:absolute;left:0;text-align:left;margin-left:0;margin-top:0;width:0;height:0;z-index:251664384;mso-position-horizontal-relative:margin;mso-position-vertical-relative:margin" o:allowincell="f">
                  <w10:wrap anchorx="margin" anchory="margin"/>
                </v:rect>
              </w:pict>
            </w:r>
            <w:r>
              <w:rPr>
                <w:noProof/>
                <w:lang w:val="es-ES" w:eastAsia="es-ES"/>
              </w:rPr>
              <w:drawing>
                <wp:inline distT="0" distB="0" distL="0" distR="0">
                  <wp:extent cx="371475" cy="371475"/>
                  <wp:effectExtent l="1905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371475" cy="371475"/>
                          </a:xfrm>
                          <a:prstGeom prst="rect">
                            <a:avLst/>
                          </a:prstGeom>
                          <a:noFill/>
                          <a:ln w="9525">
                            <a:noFill/>
                            <a:miter lim="800000"/>
                            <a:headEnd/>
                            <a:tailEnd/>
                          </a:ln>
                        </pic:spPr>
                      </pic:pic>
                    </a:graphicData>
                  </a:graphic>
                </wp:inline>
              </w:drawing>
            </w:r>
          </w:p>
        </w:tc>
        <w:tc>
          <w:tcPr>
            <w:tcW w:w="3402"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IATA:</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8</w:t>
            </w:r>
          </w:p>
        </w:tc>
        <w:tc>
          <w:tcPr>
            <w:tcW w:w="2835"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UN:</w:t>
            </w:r>
          </w:p>
        </w:tc>
        <w:tc>
          <w:tcPr>
            <w:tcW w:w="1134"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3265</w:t>
            </w: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proofErr w:type="spellStart"/>
            <w:r>
              <w:rPr>
                <w:rFonts w:ascii="Arial" w:hAnsi="Arial" w:cs="Arial"/>
                <w:color w:val="000000"/>
                <w:sz w:val="16"/>
                <w:szCs w:val="16"/>
                <w:lang w:val="es-ES" w:eastAsia="es-ES"/>
              </w:rPr>
              <w:t>Packing</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Group</w:t>
            </w:r>
            <w:proofErr w:type="spellEnd"/>
            <w:r>
              <w:rPr>
                <w:rFonts w:ascii="Arial" w:hAnsi="Arial" w:cs="Arial"/>
                <w:color w:val="000000"/>
                <w:sz w:val="16"/>
                <w:szCs w:val="16"/>
                <w:lang w:val="es-ES" w:eastAsia="es-ES"/>
              </w:rPr>
              <w:t>:</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III</w:t>
            </w: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proofErr w:type="spellStart"/>
            <w:r>
              <w:rPr>
                <w:rFonts w:ascii="Arial" w:hAnsi="Arial" w:cs="Arial"/>
                <w:color w:val="000000"/>
                <w:sz w:val="16"/>
                <w:szCs w:val="16"/>
                <w:lang w:val="es-ES" w:eastAsia="es-ES"/>
              </w:rPr>
              <w:t>Label</w:t>
            </w:r>
            <w:proofErr w:type="spellEnd"/>
            <w:r>
              <w:rPr>
                <w:rFonts w:ascii="Arial" w:hAnsi="Arial" w:cs="Arial"/>
                <w:color w:val="000000"/>
                <w:sz w:val="16"/>
                <w:szCs w:val="16"/>
                <w:lang w:val="es-ES" w:eastAsia="es-ES"/>
              </w:rPr>
              <w:t>:</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8</w:t>
            </w: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Cargo:</w:t>
            </w:r>
          </w:p>
        </w:tc>
        <w:tc>
          <w:tcPr>
            <w:tcW w:w="1701" w:type="dxa"/>
            <w:shd w:val="clear" w:color="auto" w:fill="FFFFFF"/>
          </w:tcPr>
          <w:p w:rsidR="00FA21DD" w:rsidRDefault="00FA21DD">
            <w:pPr>
              <w:widowControl w:val="0"/>
              <w:autoSpaceDE w:val="0"/>
              <w:autoSpaceDN w:val="0"/>
              <w:adjustRightInd w:val="0"/>
              <w:rPr>
                <w:lang w:val="es-ES" w:eastAsia="es-ES"/>
              </w:rPr>
            </w:pP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Instrucciones embalaje:</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856</w:t>
            </w:r>
          </w:p>
        </w:tc>
        <w:tc>
          <w:tcPr>
            <w:tcW w:w="2835"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Cantidad máxima:</w:t>
            </w:r>
          </w:p>
        </w:tc>
        <w:tc>
          <w:tcPr>
            <w:tcW w:w="1134"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60 L</w:t>
            </w: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Pass.:</w:t>
            </w:r>
          </w:p>
        </w:tc>
        <w:tc>
          <w:tcPr>
            <w:tcW w:w="1701" w:type="dxa"/>
            <w:shd w:val="clear" w:color="auto" w:fill="FFFFFF"/>
          </w:tcPr>
          <w:p w:rsidR="00FA21DD" w:rsidRDefault="00FA21DD">
            <w:pPr>
              <w:widowControl w:val="0"/>
              <w:autoSpaceDE w:val="0"/>
              <w:autoSpaceDN w:val="0"/>
              <w:adjustRightInd w:val="0"/>
              <w:rPr>
                <w:lang w:val="es-ES" w:eastAsia="es-ES"/>
              </w:rPr>
            </w:pP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Instrucciones embalaje:</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852</w:t>
            </w:r>
          </w:p>
        </w:tc>
        <w:tc>
          <w:tcPr>
            <w:tcW w:w="2835"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Cantidad máxima:</w:t>
            </w:r>
          </w:p>
        </w:tc>
        <w:tc>
          <w:tcPr>
            <w:tcW w:w="1134"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5 L</w:t>
            </w: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c>
          <w:tcPr>
            <w:tcW w:w="850" w:type="dxa"/>
            <w:vMerge/>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Instrucciones especiales:</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A3, A803</w:t>
            </w:r>
          </w:p>
        </w:tc>
        <w:tc>
          <w:tcPr>
            <w:tcW w:w="2835" w:type="dxa"/>
            <w:shd w:val="clear" w:color="auto" w:fill="FFFFFF"/>
          </w:tcPr>
          <w:p w:rsidR="00FA21DD" w:rsidRDefault="00FA21DD">
            <w:pPr>
              <w:widowControl w:val="0"/>
              <w:autoSpaceDE w:val="0"/>
              <w:autoSpaceDN w:val="0"/>
              <w:adjustRightInd w:val="0"/>
              <w:rPr>
                <w:lang w:val="es-ES" w:eastAsia="es-ES"/>
              </w:rPr>
            </w:pPr>
          </w:p>
        </w:tc>
        <w:tc>
          <w:tcPr>
            <w:tcW w:w="1134" w:type="dxa"/>
            <w:shd w:val="clear" w:color="auto" w:fill="FFFFFF"/>
          </w:tcPr>
          <w:p w:rsidR="00FA21DD" w:rsidRDefault="00FA21DD">
            <w:pPr>
              <w:widowControl w:val="0"/>
              <w:autoSpaceDE w:val="0"/>
              <w:autoSpaceDN w:val="0"/>
              <w:adjustRightInd w:val="0"/>
              <w:rPr>
                <w:lang w:val="es-ES" w:eastAsia="es-ES"/>
              </w:rPr>
            </w:pPr>
          </w:p>
        </w:tc>
        <w:tc>
          <w:tcPr>
            <w:tcW w:w="3118"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3118" w:type="dxa"/>
        </w:trPr>
        <w:tc>
          <w:tcPr>
            <w:tcW w:w="850" w:type="dxa"/>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3402" w:type="dxa"/>
            <w:shd w:val="clear" w:color="auto" w:fill="FFFFFF"/>
          </w:tcPr>
          <w:p w:rsidR="00FA21DD" w:rsidRDefault="00685302">
            <w:pPr>
              <w:widowControl w:val="0"/>
              <w:autoSpaceDE w:val="0"/>
              <w:autoSpaceDN w:val="0"/>
              <w:adjustRightInd w:val="0"/>
              <w:rPr>
                <w:lang w:val="es-ES" w:eastAsia="es-ES"/>
              </w:rPr>
            </w:pPr>
            <w:proofErr w:type="spellStart"/>
            <w:r>
              <w:rPr>
                <w:rFonts w:ascii="Arial" w:hAnsi="Arial" w:cs="Arial"/>
                <w:color w:val="000000"/>
                <w:sz w:val="16"/>
                <w:szCs w:val="16"/>
                <w:lang w:val="es-ES" w:eastAsia="es-ES"/>
              </w:rPr>
              <w:t>Proper</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Shipping</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Name</w:t>
            </w:r>
            <w:proofErr w:type="spellEnd"/>
            <w:r>
              <w:rPr>
                <w:rFonts w:ascii="Arial" w:hAnsi="Arial" w:cs="Arial"/>
                <w:color w:val="000000"/>
                <w:sz w:val="16"/>
                <w:szCs w:val="16"/>
                <w:lang w:val="es-ES" w:eastAsia="es-ES"/>
              </w:rPr>
              <w:t>:</w:t>
            </w:r>
          </w:p>
        </w:tc>
        <w:tc>
          <w:tcPr>
            <w:tcW w:w="5670" w:type="dxa"/>
            <w:gridSpan w:val="3"/>
            <w:shd w:val="clear" w:color="auto" w:fill="FFFFFF"/>
          </w:tcPr>
          <w:p w:rsidR="00FA21DD" w:rsidRPr="00B85360" w:rsidRDefault="00685302">
            <w:pPr>
              <w:widowControl w:val="0"/>
              <w:autoSpaceDE w:val="0"/>
              <w:autoSpaceDN w:val="0"/>
              <w:adjustRightInd w:val="0"/>
              <w:rPr>
                <w:lang w:val="en-US" w:eastAsia="es-ES"/>
              </w:rPr>
            </w:pPr>
            <w:r w:rsidRPr="00B85360">
              <w:rPr>
                <w:rFonts w:ascii="Arial" w:hAnsi="Arial" w:cs="Arial"/>
                <w:color w:val="000000"/>
                <w:sz w:val="16"/>
                <w:szCs w:val="16"/>
                <w:lang w:val="en-US" w:eastAsia="es-ES"/>
              </w:rPr>
              <w:t>CORROSIVE LIQUID, ACIDIC, ORGANIC, N.O.S. (BENZALKONIUM CHLORIDE)</w:t>
            </w:r>
          </w:p>
        </w:tc>
      </w:tr>
      <w:tr w:rsidR="00FA21DD">
        <w:trPr>
          <w:gridAfter w:val="2"/>
          <w:wAfter w:w="3118" w:type="dxa"/>
        </w:trPr>
        <w:tc>
          <w:tcPr>
            <w:tcW w:w="850" w:type="dxa"/>
            <w:vMerge/>
            <w:shd w:val="clear" w:color="auto" w:fill="FFFFFF"/>
          </w:tcPr>
          <w:p w:rsidR="00FA21DD" w:rsidRPr="00B85360" w:rsidRDefault="00685302">
            <w:pPr>
              <w:widowControl w:val="0"/>
              <w:autoSpaceDE w:val="0"/>
              <w:autoSpaceDN w:val="0"/>
              <w:adjustRightInd w:val="0"/>
              <w:jc w:val="both"/>
              <w:rPr>
                <w:lang w:val="en-US" w:eastAsia="es-ES"/>
              </w:rPr>
            </w:pPr>
            <w:r w:rsidRPr="00B85360">
              <w:rPr>
                <w:lang w:val="en-US" w:eastAsia="es-ES"/>
              </w:rPr>
              <w:t xml:space="preserve"> </w:t>
            </w:r>
          </w:p>
        </w:tc>
        <w:tc>
          <w:tcPr>
            <w:tcW w:w="3402" w:type="dxa"/>
            <w:shd w:val="clear" w:color="auto" w:fill="FFFFFF"/>
          </w:tcPr>
          <w:p w:rsidR="00FA21DD" w:rsidRPr="00B85360" w:rsidRDefault="00FA21DD">
            <w:pPr>
              <w:widowControl w:val="0"/>
              <w:autoSpaceDE w:val="0"/>
              <w:autoSpaceDN w:val="0"/>
              <w:adjustRightInd w:val="0"/>
              <w:jc w:val="both"/>
              <w:rPr>
                <w:lang w:val="en-US" w:eastAsia="es-ES"/>
              </w:rPr>
            </w:pPr>
          </w:p>
        </w:tc>
        <w:tc>
          <w:tcPr>
            <w:tcW w:w="5670" w:type="dxa"/>
            <w:gridSpan w:val="3"/>
            <w:shd w:val="clear" w:color="auto" w:fill="FFFFFF"/>
          </w:tcPr>
          <w:p w:rsidR="00FA21DD" w:rsidRPr="00B85360" w:rsidRDefault="00FA21DD">
            <w:pPr>
              <w:widowControl w:val="0"/>
              <w:autoSpaceDE w:val="0"/>
              <w:autoSpaceDN w:val="0"/>
              <w:adjustRightInd w:val="0"/>
              <w:jc w:val="both"/>
              <w:rPr>
                <w:lang w:val="en-US" w:eastAsia="es-ES"/>
              </w:rPr>
            </w:pPr>
          </w:p>
        </w:tc>
      </w:tr>
    </w:tbl>
    <w:p w:rsidR="00FA21DD" w:rsidRPr="00B85360" w:rsidRDefault="00FA21DD">
      <w:pPr>
        <w:widowControl w:val="0"/>
        <w:autoSpaceDE w:val="0"/>
        <w:autoSpaceDN w:val="0"/>
        <w:adjustRightInd w:val="0"/>
        <w:jc w:val="both"/>
        <w:rPr>
          <w:lang w:val="en-U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sidRPr="00B85360">
              <w:rPr>
                <w:lang w:val="en-US" w:eastAsia="es-ES"/>
              </w:rPr>
              <w:t xml:space="preserve"> </w:t>
            </w:r>
            <w:r>
              <w:rPr>
                <w:rFonts w:ascii="Arial" w:hAnsi="Arial" w:cs="Arial"/>
                <w:b/>
                <w:bCs/>
                <w:color w:val="000000"/>
                <w:sz w:val="22"/>
                <w:szCs w:val="22"/>
                <w:lang w:val="es-ES" w:eastAsia="es-ES"/>
              </w:rPr>
              <w:t>SECCIÓN 15. Información reglamentaria.</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 xml:space="preserve">15.1. Reglamentación y legislación en materia de seguridad, salud y medio ambiente </w:t>
            </w:r>
            <w:proofErr w:type="gramStart"/>
            <w:r>
              <w:rPr>
                <w:rFonts w:ascii="Arial" w:hAnsi="Arial" w:cs="Arial"/>
                <w:b/>
                <w:bCs/>
                <w:color w:val="000000"/>
                <w:sz w:val="16"/>
                <w:szCs w:val="16"/>
                <w:lang w:val="es-ES" w:eastAsia="es-ES"/>
              </w:rPr>
              <w:t>específicas</w:t>
            </w:r>
            <w:proofErr w:type="gramEnd"/>
            <w:r>
              <w:rPr>
                <w:rFonts w:ascii="Arial" w:hAnsi="Arial" w:cs="Arial"/>
                <w:b/>
                <w:bCs/>
                <w:color w:val="000000"/>
                <w:sz w:val="16"/>
                <w:szCs w:val="16"/>
                <w:lang w:val="es-ES" w:eastAsia="es-ES"/>
              </w:rPr>
              <w:t xml:space="preserve"> para la sustancia o la mezcla.</w:t>
            </w:r>
          </w:p>
        </w:tc>
      </w:tr>
    </w:tbl>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2835"/>
        <w:gridCol w:w="1701"/>
      </w:tblGrid>
      <w:tr w:rsidR="00FA21DD">
        <w:tc>
          <w:tcPr>
            <w:tcW w:w="2835"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u w:val="single"/>
                <w:lang w:val="es-ES" w:eastAsia="es-ES"/>
              </w:rPr>
              <w:t xml:space="preserve">Categoría </w:t>
            </w:r>
            <w:proofErr w:type="spellStart"/>
            <w:r>
              <w:rPr>
                <w:rFonts w:ascii="Arial" w:hAnsi="Arial" w:cs="Arial"/>
                <w:color w:val="000000"/>
                <w:sz w:val="16"/>
                <w:szCs w:val="16"/>
                <w:u w:val="single"/>
                <w:lang w:val="es-ES" w:eastAsia="es-ES"/>
              </w:rPr>
              <w:t>Seveso</w:t>
            </w:r>
            <w:proofErr w:type="spellEnd"/>
            <w:r>
              <w:rPr>
                <w:rFonts w:ascii="Arial" w:hAnsi="Arial" w:cs="Arial"/>
                <w:color w:val="000000"/>
                <w:sz w:val="16"/>
                <w:szCs w:val="16"/>
                <w:u w:val="single"/>
                <w:lang w:val="es-ES" w:eastAsia="es-ES"/>
              </w:rPr>
              <w:t>.</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Ninguna.</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u w:val="single"/>
          <w:lang w:val="es-ES" w:eastAsia="es-ES"/>
        </w:rPr>
      </w:pPr>
      <w:r>
        <w:rPr>
          <w:rFonts w:ascii="Arial" w:hAnsi="Arial" w:cs="Arial"/>
          <w:color w:val="000000"/>
          <w:sz w:val="16"/>
          <w:szCs w:val="16"/>
          <w:u w:val="single"/>
          <w:lang w:val="es-ES" w:eastAsia="es-ES"/>
        </w:rPr>
        <w:t>Restricciones relativas al producto o a las sustancias contenidas según el anexo XVII Reglamento (CE) 1907/</w:t>
      </w:r>
      <w:proofErr w:type="gramStart"/>
      <w:r>
        <w:rPr>
          <w:rFonts w:ascii="Arial" w:hAnsi="Arial" w:cs="Arial"/>
          <w:color w:val="000000"/>
          <w:sz w:val="16"/>
          <w:szCs w:val="16"/>
          <w:u w:val="single"/>
          <w:lang w:val="es-ES" w:eastAsia="es-ES"/>
        </w:rPr>
        <w:t>2006 .</w:t>
      </w:r>
      <w:proofErr w:type="gramEnd"/>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u w:val="single"/>
          <w:lang w:val="es-ES" w:eastAsia="es-ES"/>
        </w:rPr>
      </w:pPr>
      <w:r>
        <w:rPr>
          <w:rFonts w:ascii="Arial" w:hAnsi="Arial" w:cs="Arial"/>
          <w:color w:val="000000"/>
          <w:sz w:val="16"/>
          <w:szCs w:val="16"/>
          <w:u w:val="single"/>
          <w:lang w:val="es-ES" w:eastAsia="es-ES"/>
        </w:rPr>
        <w:t>Producto.</w:t>
      </w:r>
    </w:p>
    <w:tbl>
      <w:tblPr>
        <w:tblW w:w="0" w:type="auto"/>
        <w:tblInd w:w="70" w:type="dxa"/>
        <w:tblLayout w:type="fixed"/>
        <w:tblCellMar>
          <w:left w:w="70" w:type="dxa"/>
          <w:right w:w="70" w:type="dxa"/>
        </w:tblCellMar>
        <w:tblLook w:val="0000"/>
      </w:tblPr>
      <w:tblGrid>
        <w:gridCol w:w="2835"/>
        <w:gridCol w:w="1701"/>
        <w:gridCol w:w="1701"/>
      </w:tblGrid>
      <w:tr w:rsidR="00FA21DD">
        <w:tc>
          <w:tcPr>
            <w:tcW w:w="2835"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Punto.</w:t>
            </w:r>
          </w:p>
        </w:tc>
        <w:tc>
          <w:tcPr>
            <w:tcW w:w="1701"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3</w:t>
            </w:r>
          </w:p>
        </w:tc>
        <w:tc>
          <w:tcPr>
            <w:tcW w:w="1701" w:type="dxa"/>
            <w:shd w:val="clear" w:color="auto" w:fill="FFFFFF"/>
          </w:tcPr>
          <w:p w:rsidR="00FA21DD" w:rsidRDefault="00FA21DD">
            <w:pPr>
              <w:widowControl w:val="0"/>
              <w:autoSpaceDE w:val="0"/>
              <w:autoSpaceDN w:val="0"/>
              <w:adjustRightInd w:val="0"/>
              <w:rPr>
                <w:lang w:val="es-ES" w:eastAsia="es-ES"/>
              </w:rPr>
            </w:pP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u w:val="single"/>
          <w:lang w:val="es-ES" w:eastAsia="es-ES"/>
        </w:rPr>
      </w:pPr>
      <w:r>
        <w:rPr>
          <w:rFonts w:ascii="Arial" w:hAnsi="Arial" w:cs="Arial"/>
          <w:color w:val="000000"/>
          <w:sz w:val="16"/>
          <w:szCs w:val="16"/>
          <w:u w:val="single"/>
          <w:lang w:val="es-ES" w:eastAsia="es-ES"/>
        </w:rPr>
        <w:t xml:space="preserve">Sustancias en </w:t>
      </w:r>
      <w:proofErr w:type="spellStart"/>
      <w:r>
        <w:rPr>
          <w:rFonts w:ascii="Arial" w:hAnsi="Arial" w:cs="Arial"/>
          <w:color w:val="000000"/>
          <w:sz w:val="16"/>
          <w:szCs w:val="16"/>
          <w:u w:val="single"/>
          <w:lang w:val="es-ES" w:eastAsia="es-ES"/>
        </w:rPr>
        <w:t>Candidate</w:t>
      </w:r>
      <w:proofErr w:type="spellEnd"/>
      <w:r>
        <w:rPr>
          <w:rFonts w:ascii="Arial" w:hAnsi="Arial" w:cs="Arial"/>
          <w:color w:val="000000"/>
          <w:sz w:val="16"/>
          <w:szCs w:val="16"/>
          <w:u w:val="single"/>
          <w:lang w:val="es-ES" w:eastAsia="es-ES"/>
        </w:rPr>
        <w:t xml:space="preserve"> </w:t>
      </w:r>
      <w:proofErr w:type="spellStart"/>
      <w:r>
        <w:rPr>
          <w:rFonts w:ascii="Arial" w:hAnsi="Arial" w:cs="Arial"/>
          <w:color w:val="000000"/>
          <w:sz w:val="16"/>
          <w:szCs w:val="16"/>
          <w:u w:val="single"/>
          <w:lang w:val="es-ES" w:eastAsia="es-ES"/>
        </w:rPr>
        <w:t>List</w:t>
      </w:r>
      <w:proofErr w:type="spellEnd"/>
      <w:r>
        <w:rPr>
          <w:rFonts w:ascii="Arial" w:hAnsi="Arial" w:cs="Arial"/>
          <w:color w:val="000000"/>
          <w:sz w:val="16"/>
          <w:szCs w:val="16"/>
          <w:u w:val="single"/>
          <w:lang w:val="es-ES" w:eastAsia="es-ES"/>
        </w:rPr>
        <w:t xml:space="preserve"> (Art. 59 REACH).</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Ninguna.</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u w:val="single"/>
          <w:lang w:val="es-ES" w:eastAsia="es-ES"/>
        </w:rPr>
      </w:pPr>
      <w:r>
        <w:rPr>
          <w:rFonts w:ascii="Arial" w:hAnsi="Arial" w:cs="Arial"/>
          <w:color w:val="000000"/>
          <w:sz w:val="16"/>
          <w:szCs w:val="16"/>
          <w:u w:val="single"/>
          <w:lang w:val="es-ES" w:eastAsia="es-ES"/>
        </w:rPr>
        <w:t>Sustancias sujetas a autorización (Anexo XIV REACH).</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Ninguna.</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u w:val="single"/>
          <w:lang w:val="es-ES" w:eastAsia="es-ES"/>
        </w:rPr>
      </w:pPr>
      <w:r>
        <w:rPr>
          <w:rFonts w:ascii="Arial" w:hAnsi="Arial" w:cs="Arial"/>
          <w:color w:val="000000"/>
          <w:sz w:val="16"/>
          <w:szCs w:val="16"/>
          <w:u w:val="single"/>
          <w:lang w:val="es-ES" w:eastAsia="es-ES"/>
        </w:rPr>
        <w:lastRenderedPageBreak/>
        <w:t>Sustancias sujetas a obligación de notificación de exportación Reg. (CE) 649/2012:</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Ninguna.</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u w:val="single"/>
          <w:lang w:val="es-ES" w:eastAsia="es-ES"/>
        </w:rPr>
      </w:pPr>
      <w:r>
        <w:rPr>
          <w:rFonts w:ascii="Arial" w:hAnsi="Arial" w:cs="Arial"/>
          <w:color w:val="000000"/>
          <w:sz w:val="16"/>
          <w:szCs w:val="16"/>
          <w:u w:val="single"/>
          <w:lang w:val="es-ES" w:eastAsia="es-ES"/>
        </w:rPr>
        <w:t>Sustancias sujetas a la Convención de Rotterdam:</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Ninguna.</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u w:val="single"/>
          <w:lang w:val="es-ES" w:eastAsia="es-ES"/>
        </w:rPr>
      </w:pPr>
      <w:r>
        <w:rPr>
          <w:rFonts w:ascii="Arial" w:hAnsi="Arial" w:cs="Arial"/>
          <w:color w:val="000000"/>
          <w:sz w:val="16"/>
          <w:szCs w:val="16"/>
          <w:u w:val="single"/>
          <w:lang w:val="es-ES" w:eastAsia="es-ES"/>
        </w:rPr>
        <w:t>Sustancias sujetas a la Convención de Estocolmo:</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Ninguna.</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u w:val="single"/>
          <w:lang w:val="es-ES" w:eastAsia="es-ES"/>
        </w:rPr>
      </w:pPr>
      <w:r>
        <w:rPr>
          <w:rFonts w:ascii="Arial" w:hAnsi="Arial" w:cs="Arial"/>
          <w:color w:val="000000"/>
          <w:sz w:val="16"/>
          <w:szCs w:val="16"/>
          <w:u w:val="single"/>
          <w:lang w:val="es-ES" w:eastAsia="es-ES"/>
        </w:rPr>
        <w:t>Controles sanitarios.</w:t>
      </w:r>
    </w:p>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Los trabajadores expuestos a este agente químico no deben ser sometidos a la vigilancia sanitaria, siempre y cuando los resultados de la evaluación de los riesgos demuestren que existe sólo un moderado riesgo para la seguridad y la salud de los trabajadores y que las medidas previstas por la directiva 98/24/CE estén siendo respetadas y sean suficientes para reducir el riesgo.</w:t>
      </w:r>
    </w:p>
    <w:p w:rsidR="00FA21DD" w:rsidRDefault="00FA21DD">
      <w:pPr>
        <w:widowControl w:val="0"/>
        <w:autoSpaceDE w:val="0"/>
        <w:autoSpaceDN w:val="0"/>
        <w:adjustRightInd w:val="0"/>
        <w:jc w:val="both"/>
        <w:rPr>
          <w:lang w:val="es-ES" w:eastAsia="es-ES"/>
        </w:rPr>
      </w:pP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6"/>
                <w:szCs w:val="16"/>
                <w:lang w:val="es-ES" w:eastAsia="es-ES"/>
              </w:rPr>
              <w:t>15.2. Evaluación de la seguridad química.</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No ha sido elaborada una evaluación de seguridad química para la mezcla y las sustancias en ella contenidas.</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0773"/>
      </w:tblGrid>
      <w:tr w:rsidR="00FA21DD">
        <w:tc>
          <w:tcPr>
            <w:tcW w:w="10773" w:type="dxa"/>
            <w:shd w:val="clear" w:color="auto" w:fill="F0F0F0"/>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22"/>
                <w:szCs w:val="22"/>
                <w:lang w:val="es-ES" w:eastAsia="es-ES"/>
              </w:rPr>
              <w:t>SECCIÓN 16. Otra información.</w:t>
            </w: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Texto de las indicaciones de peligro (H) citadas en la secciones 2-3 de la ficha:</w:t>
      </w:r>
    </w:p>
    <w:p w:rsidR="00FA21DD" w:rsidRDefault="00FA21DD">
      <w:pPr>
        <w:widowControl w:val="0"/>
        <w:autoSpaceDE w:val="0"/>
        <w:autoSpaceDN w:val="0"/>
        <w:adjustRightInd w:val="0"/>
        <w:jc w:val="both"/>
        <w:rPr>
          <w:lang w:val="es-ES" w:eastAsia="es-ES"/>
        </w:rPr>
      </w:pPr>
    </w:p>
    <w:tbl>
      <w:tblPr>
        <w:tblW w:w="0" w:type="auto"/>
        <w:tblInd w:w="70" w:type="dxa"/>
        <w:tblLayout w:type="fixed"/>
        <w:tblCellMar>
          <w:left w:w="70" w:type="dxa"/>
          <w:right w:w="70" w:type="dxa"/>
        </w:tblCellMar>
        <w:tblLook w:val="0000"/>
      </w:tblPr>
      <w:tblGrid>
        <w:gridCol w:w="1984"/>
        <w:gridCol w:w="6237"/>
        <w:gridCol w:w="284"/>
        <w:gridCol w:w="566"/>
        <w:gridCol w:w="5671"/>
        <w:gridCol w:w="850"/>
      </w:tblGrid>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proofErr w:type="spellStart"/>
            <w:r>
              <w:rPr>
                <w:rFonts w:ascii="Arial" w:hAnsi="Arial" w:cs="Arial"/>
                <w:b/>
                <w:bCs/>
                <w:color w:val="000000"/>
                <w:sz w:val="14"/>
                <w:szCs w:val="14"/>
                <w:lang w:val="es-ES" w:eastAsia="es-ES"/>
              </w:rPr>
              <w:t>Acute</w:t>
            </w:r>
            <w:proofErr w:type="spellEnd"/>
            <w:r>
              <w:rPr>
                <w:rFonts w:ascii="Arial" w:hAnsi="Arial" w:cs="Arial"/>
                <w:b/>
                <w:bCs/>
                <w:color w:val="000000"/>
                <w:sz w:val="14"/>
                <w:szCs w:val="14"/>
                <w:lang w:val="es-ES" w:eastAsia="es-ES"/>
              </w:rPr>
              <w:t xml:space="preserve"> </w:t>
            </w:r>
            <w:proofErr w:type="spellStart"/>
            <w:r>
              <w:rPr>
                <w:rFonts w:ascii="Arial" w:hAnsi="Arial" w:cs="Arial"/>
                <w:b/>
                <w:bCs/>
                <w:color w:val="000000"/>
                <w:sz w:val="14"/>
                <w:szCs w:val="14"/>
                <w:lang w:val="es-ES" w:eastAsia="es-ES"/>
              </w:rPr>
              <w:t>Tox</w:t>
            </w:r>
            <w:proofErr w:type="spellEnd"/>
            <w:r>
              <w:rPr>
                <w:rFonts w:ascii="Arial" w:hAnsi="Arial" w:cs="Arial"/>
                <w:b/>
                <w:bCs/>
                <w:color w:val="000000"/>
                <w:sz w:val="14"/>
                <w:szCs w:val="14"/>
                <w:lang w:val="es-ES" w:eastAsia="es-ES"/>
              </w:rPr>
              <w:t>. 4</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Toxicidad aguda, categoría 4</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proofErr w:type="spellStart"/>
            <w:r>
              <w:rPr>
                <w:rFonts w:ascii="Arial" w:hAnsi="Arial" w:cs="Arial"/>
                <w:b/>
                <w:bCs/>
                <w:color w:val="000000"/>
                <w:sz w:val="14"/>
                <w:szCs w:val="14"/>
                <w:lang w:val="es-ES" w:eastAsia="es-ES"/>
              </w:rPr>
              <w:t>Skin</w:t>
            </w:r>
            <w:proofErr w:type="spellEnd"/>
            <w:r>
              <w:rPr>
                <w:rFonts w:ascii="Arial" w:hAnsi="Arial" w:cs="Arial"/>
                <w:b/>
                <w:bCs/>
                <w:color w:val="000000"/>
                <w:sz w:val="14"/>
                <w:szCs w:val="14"/>
                <w:lang w:val="es-ES" w:eastAsia="es-ES"/>
              </w:rPr>
              <w:t xml:space="preserve"> </w:t>
            </w:r>
            <w:proofErr w:type="spellStart"/>
            <w:r>
              <w:rPr>
                <w:rFonts w:ascii="Arial" w:hAnsi="Arial" w:cs="Arial"/>
                <w:b/>
                <w:bCs/>
                <w:color w:val="000000"/>
                <w:sz w:val="14"/>
                <w:szCs w:val="14"/>
                <w:lang w:val="es-ES" w:eastAsia="es-ES"/>
              </w:rPr>
              <w:t>Corr</w:t>
            </w:r>
            <w:proofErr w:type="spellEnd"/>
            <w:r>
              <w:rPr>
                <w:rFonts w:ascii="Arial" w:hAnsi="Arial" w:cs="Arial"/>
                <w:b/>
                <w:bCs/>
                <w:color w:val="000000"/>
                <w:sz w:val="14"/>
                <w:szCs w:val="14"/>
                <w:lang w:val="es-ES" w:eastAsia="es-ES"/>
              </w:rPr>
              <w:t>. 1B</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Corrosión cutáneas, categoría 1B</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proofErr w:type="spellStart"/>
            <w:r>
              <w:rPr>
                <w:rFonts w:ascii="Arial" w:hAnsi="Arial" w:cs="Arial"/>
                <w:b/>
                <w:bCs/>
                <w:color w:val="000000"/>
                <w:sz w:val="14"/>
                <w:szCs w:val="14"/>
                <w:lang w:val="es-ES" w:eastAsia="es-ES"/>
              </w:rPr>
              <w:t>Eye</w:t>
            </w:r>
            <w:proofErr w:type="spellEnd"/>
            <w:r>
              <w:rPr>
                <w:rFonts w:ascii="Arial" w:hAnsi="Arial" w:cs="Arial"/>
                <w:b/>
                <w:bCs/>
                <w:color w:val="000000"/>
                <w:sz w:val="14"/>
                <w:szCs w:val="14"/>
                <w:lang w:val="es-ES" w:eastAsia="es-ES"/>
              </w:rPr>
              <w:t xml:space="preserve"> </w:t>
            </w:r>
            <w:proofErr w:type="spellStart"/>
            <w:r>
              <w:rPr>
                <w:rFonts w:ascii="Arial" w:hAnsi="Arial" w:cs="Arial"/>
                <w:b/>
                <w:bCs/>
                <w:color w:val="000000"/>
                <w:sz w:val="14"/>
                <w:szCs w:val="14"/>
                <w:lang w:val="es-ES" w:eastAsia="es-ES"/>
              </w:rPr>
              <w:t>Dam</w:t>
            </w:r>
            <w:proofErr w:type="spellEnd"/>
            <w:r>
              <w:rPr>
                <w:rFonts w:ascii="Arial" w:hAnsi="Arial" w:cs="Arial"/>
                <w:b/>
                <w:bCs/>
                <w:color w:val="000000"/>
                <w:sz w:val="14"/>
                <w:szCs w:val="14"/>
                <w:lang w:val="es-ES" w:eastAsia="es-ES"/>
              </w:rPr>
              <w:t>. 1</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Lesiones oculares graves, categoría 1</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proofErr w:type="spellStart"/>
            <w:r>
              <w:rPr>
                <w:rFonts w:ascii="Arial" w:hAnsi="Arial" w:cs="Arial"/>
                <w:b/>
                <w:bCs/>
                <w:color w:val="000000"/>
                <w:sz w:val="14"/>
                <w:szCs w:val="14"/>
                <w:lang w:val="es-ES" w:eastAsia="es-ES"/>
              </w:rPr>
              <w:t>Skin</w:t>
            </w:r>
            <w:proofErr w:type="spellEnd"/>
            <w:r>
              <w:rPr>
                <w:rFonts w:ascii="Arial" w:hAnsi="Arial" w:cs="Arial"/>
                <w:b/>
                <w:bCs/>
                <w:color w:val="000000"/>
                <w:sz w:val="14"/>
                <w:szCs w:val="14"/>
                <w:lang w:val="es-ES" w:eastAsia="es-ES"/>
              </w:rPr>
              <w:t xml:space="preserve"> </w:t>
            </w:r>
            <w:proofErr w:type="spellStart"/>
            <w:r>
              <w:rPr>
                <w:rFonts w:ascii="Arial" w:hAnsi="Arial" w:cs="Arial"/>
                <w:b/>
                <w:bCs/>
                <w:color w:val="000000"/>
                <w:sz w:val="14"/>
                <w:szCs w:val="14"/>
                <w:lang w:val="es-ES" w:eastAsia="es-ES"/>
              </w:rPr>
              <w:t>Irrit</w:t>
            </w:r>
            <w:proofErr w:type="spellEnd"/>
            <w:r>
              <w:rPr>
                <w:rFonts w:ascii="Arial" w:hAnsi="Arial" w:cs="Arial"/>
                <w:b/>
                <w:bCs/>
                <w:color w:val="000000"/>
                <w:sz w:val="14"/>
                <w:szCs w:val="14"/>
                <w:lang w:val="es-ES" w:eastAsia="es-ES"/>
              </w:rPr>
              <w:t>. 2</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Irritación cutáneas, categoría 2</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proofErr w:type="spellStart"/>
            <w:r>
              <w:rPr>
                <w:rFonts w:ascii="Arial" w:hAnsi="Arial" w:cs="Arial"/>
                <w:b/>
                <w:bCs/>
                <w:color w:val="000000"/>
                <w:sz w:val="14"/>
                <w:szCs w:val="14"/>
                <w:lang w:val="es-ES" w:eastAsia="es-ES"/>
              </w:rPr>
              <w:t>Aquatic</w:t>
            </w:r>
            <w:proofErr w:type="spellEnd"/>
            <w:r>
              <w:rPr>
                <w:rFonts w:ascii="Arial" w:hAnsi="Arial" w:cs="Arial"/>
                <w:b/>
                <w:bCs/>
                <w:color w:val="000000"/>
                <w:sz w:val="14"/>
                <w:szCs w:val="14"/>
                <w:lang w:val="es-ES" w:eastAsia="es-ES"/>
              </w:rPr>
              <w:t xml:space="preserve"> </w:t>
            </w:r>
            <w:proofErr w:type="spellStart"/>
            <w:r>
              <w:rPr>
                <w:rFonts w:ascii="Arial" w:hAnsi="Arial" w:cs="Arial"/>
                <w:b/>
                <w:bCs/>
                <w:color w:val="000000"/>
                <w:sz w:val="14"/>
                <w:szCs w:val="14"/>
                <w:lang w:val="es-ES" w:eastAsia="es-ES"/>
              </w:rPr>
              <w:t>Acute</w:t>
            </w:r>
            <w:proofErr w:type="spellEnd"/>
            <w:r>
              <w:rPr>
                <w:rFonts w:ascii="Arial" w:hAnsi="Arial" w:cs="Arial"/>
                <w:b/>
                <w:bCs/>
                <w:color w:val="000000"/>
                <w:sz w:val="14"/>
                <w:szCs w:val="14"/>
                <w:lang w:val="es-ES" w:eastAsia="es-ES"/>
              </w:rPr>
              <w:t xml:space="preserve"> 1</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Peligroso para el medio ambiente acuático, toxicidad aguda, categoría 1</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proofErr w:type="spellStart"/>
            <w:r>
              <w:rPr>
                <w:rFonts w:ascii="Arial" w:hAnsi="Arial" w:cs="Arial"/>
                <w:b/>
                <w:bCs/>
                <w:color w:val="000000"/>
                <w:sz w:val="14"/>
                <w:szCs w:val="14"/>
                <w:lang w:val="es-ES" w:eastAsia="es-ES"/>
              </w:rPr>
              <w:t>Aquatic</w:t>
            </w:r>
            <w:proofErr w:type="spellEnd"/>
            <w:r>
              <w:rPr>
                <w:rFonts w:ascii="Arial" w:hAnsi="Arial" w:cs="Arial"/>
                <w:b/>
                <w:bCs/>
                <w:color w:val="000000"/>
                <w:sz w:val="14"/>
                <w:szCs w:val="14"/>
                <w:lang w:val="es-ES" w:eastAsia="es-ES"/>
              </w:rPr>
              <w:t xml:space="preserve"> </w:t>
            </w:r>
            <w:proofErr w:type="spellStart"/>
            <w:r>
              <w:rPr>
                <w:rFonts w:ascii="Arial" w:hAnsi="Arial" w:cs="Arial"/>
                <w:b/>
                <w:bCs/>
                <w:color w:val="000000"/>
                <w:sz w:val="14"/>
                <w:szCs w:val="14"/>
                <w:lang w:val="es-ES" w:eastAsia="es-ES"/>
              </w:rPr>
              <w:t>Chronic</w:t>
            </w:r>
            <w:proofErr w:type="spellEnd"/>
            <w:r>
              <w:rPr>
                <w:rFonts w:ascii="Arial" w:hAnsi="Arial" w:cs="Arial"/>
                <w:b/>
                <w:bCs/>
                <w:color w:val="000000"/>
                <w:sz w:val="14"/>
                <w:szCs w:val="14"/>
                <w:lang w:val="es-ES" w:eastAsia="es-ES"/>
              </w:rPr>
              <w:t xml:space="preserve"> 3</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Peligroso para el medio ambiente acuático, toxicidad crónico, categoría 3</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4"/>
                <w:szCs w:val="14"/>
                <w:lang w:val="es-ES" w:eastAsia="es-ES"/>
              </w:rPr>
              <w:t>H302</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Nocivo en caso de ingestión.</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4"/>
                <w:szCs w:val="14"/>
                <w:lang w:val="es-ES" w:eastAsia="es-ES"/>
              </w:rPr>
              <w:t>H312</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Nocivo en contacto con la piel.</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4"/>
                <w:szCs w:val="14"/>
                <w:lang w:val="es-ES" w:eastAsia="es-ES"/>
              </w:rPr>
              <w:t>H314</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Provoca quemaduras graves en la piel y lesiones oculares graves.</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4"/>
                <w:szCs w:val="14"/>
                <w:lang w:val="es-ES" w:eastAsia="es-ES"/>
              </w:rPr>
              <w:t>H318</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Provoca lesiones oculares graves.</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4"/>
                <w:szCs w:val="14"/>
                <w:lang w:val="es-ES" w:eastAsia="es-ES"/>
              </w:rPr>
              <w:t>H315</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Provoca irritación cutánea.</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4"/>
                <w:szCs w:val="14"/>
                <w:lang w:val="es-ES" w:eastAsia="es-ES"/>
              </w:rPr>
              <w:t>H400</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Muy tóxico para los organismos acuáticos.</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4"/>
                <w:szCs w:val="14"/>
                <w:lang w:val="es-ES" w:eastAsia="es-ES"/>
              </w:rPr>
              <w:t>H412</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Nocivo para los organismos acuáticos, con efectos nocivos duraderos.</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6237" w:type="dxa"/>
            <w:shd w:val="clear" w:color="auto" w:fill="FFFFFF"/>
          </w:tcPr>
          <w:p w:rsidR="00FA21DD" w:rsidRDefault="00FA21DD">
            <w:pPr>
              <w:widowControl w:val="0"/>
              <w:autoSpaceDE w:val="0"/>
              <w:autoSpaceDN w:val="0"/>
              <w:adjustRightInd w:val="0"/>
              <w:jc w:val="both"/>
              <w:rPr>
                <w:lang w:val="es-ES" w:eastAsia="es-ES"/>
              </w:rPr>
            </w:pPr>
          </w:p>
        </w:tc>
        <w:tc>
          <w:tcPr>
            <w:tcW w:w="850" w:type="dxa"/>
            <w:gridSpan w:val="2"/>
            <w:shd w:val="clear" w:color="auto" w:fill="FFFFFF"/>
          </w:tcPr>
          <w:p w:rsidR="00FA21DD" w:rsidRDefault="00FA21DD">
            <w:pPr>
              <w:widowControl w:val="0"/>
              <w:autoSpaceDE w:val="0"/>
              <w:autoSpaceDN w:val="0"/>
              <w:adjustRightInd w:val="0"/>
              <w:jc w:val="both"/>
              <w:rPr>
                <w:lang w:val="es-ES" w:eastAsia="es-ES"/>
              </w:rPr>
            </w:pPr>
          </w:p>
        </w:tc>
      </w:tr>
      <w:tr w:rsidR="00FA21DD">
        <w:tc>
          <w:tcPr>
            <w:tcW w:w="8505" w:type="dxa"/>
            <w:gridSpan w:val="3"/>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color w:val="000000"/>
                <w:sz w:val="16"/>
                <w:szCs w:val="16"/>
                <w:lang w:val="es-ES" w:eastAsia="es-ES"/>
              </w:rPr>
              <w:t>Texto de las frases de riesgo (R) citadas en la secciones 2-3 de la ficha:</w:t>
            </w:r>
          </w:p>
        </w:tc>
        <w:tc>
          <w:tcPr>
            <w:tcW w:w="6237" w:type="dxa"/>
            <w:gridSpan w:val="2"/>
            <w:shd w:val="clear" w:color="auto" w:fill="FFFFFF"/>
          </w:tcPr>
          <w:p w:rsidR="00FA21DD" w:rsidRDefault="00FA21DD">
            <w:pPr>
              <w:widowControl w:val="0"/>
              <w:autoSpaceDE w:val="0"/>
              <w:autoSpaceDN w:val="0"/>
              <w:adjustRightInd w:val="0"/>
              <w:rPr>
                <w:lang w:val="es-ES" w:eastAsia="es-ES"/>
              </w:rPr>
            </w:pPr>
          </w:p>
        </w:tc>
        <w:tc>
          <w:tcPr>
            <w:tcW w:w="850" w:type="dxa"/>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jc w:val="both"/>
              <w:rPr>
                <w:lang w:val="es-ES" w:eastAsia="es-ES"/>
              </w:rPr>
            </w:pPr>
            <w:r>
              <w:rPr>
                <w:lang w:val="es-ES" w:eastAsia="es-ES"/>
              </w:rPr>
              <w:t xml:space="preserve"> </w:t>
            </w:r>
          </w:p>
        </w:tc>
        <w:tc>
          <w:tcPr>
            <w:tcW w:w="6237" w:type="dxa"/>
            <w:shd w:val="clear" w:color="auto" w:fill="FFFFFF"/>
          </w:tcPr>
          <w:p w:rsidR="00FA21DD" w:rsidRDefault="00FA21DD">
            <w:pPr>
              <w:widowControl w:val="0"/>
              <w:autoSpaceDE w:val="0"/>
              <w:autoSpaceDN w:val="0"/>
              <w:adjustRightInd w:val="0"/>
              <w:jc w:val="both"/>
              <w:rPr>
                <w:lang w:val="es-ES" w:eastAsia="es-ES"/>
              </w:rPr>
            </w:pPr>
          </w:p>
        </w:tc>
        <w:tc>
          <w:tcPr>
            <w:tcW w:w="850" w:type="dxa"/>
            <w:gridSpan w:val="2"/>
            <w:shd w:val="clear" w:color="auto" w:fill="FFFFFF"/>
          </w:tcPr>
          <w:p w:rsidR="00FA21DD" w:rsidRDefault="00FA21DD">
            <w:pPr>
              <w:widowControl w:val="0"/>
              <w:autoSpaceDE w:val="0"/>
              <w:autoSpaceDN w:val="0"/>
              <w:adjustRightInd w:val="0"/>
              <w:jc w:val="both"/>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4"/>
                <w:szCs w:val="14"/>
                <w:lang w:val="es-ES" w:eastAsia="es-ES"/>
              </w:rPr>
              <w:t>R21/22</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NOCIVO EN CONTACTO CON LA PIEL Y POR INGESTIÓN.</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4"/>
                <w:szCs w:val="14"/>
                <w:lang w:val="es-ES" w:eastAsia="es-ES"/>
              </w:rPr>
              <w:t>R34</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PROVOCA QUEMADURAS.</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r w:rsidR="00FA21DD">
        <w:trPr>
          <w:gridAfter w:val="2"/>
          <w:wAfter w:w="6521" w:type="dxa"/>
        </w:trPr>
        <w:tc>
          <w:tcPr>
            <w:tcW w:w="1984" w:type="dxa"/>
            <w:shd w:val="clear" w:color="auto" w:fill="FFFFFF"/>
          </w:tcPr>
          <w:p w:rsidR="00FA21DD" w:rsidRDefault="00685302">
            <w:pPr>
              <w:widowControl w:val="0"/>
              <w:autoSpaceDE w:val="0"/>
              <w:autoSpaceDN w:val="0"/>
              <w:adjustRightInd w:val="0"/>
              <w:rPr>
                <w:lang w:val="es-ES" w:eastAsia="es-ES"/>
              </w:rPr>
            </w:pPr>
            <w:r>
              <w:rPr>
                <w:lang w:val="es-ES" w:eastAsia="es-ES"/>
              </w:rPr>
              <w:t xml:space="preserve"> </w:t>
            </w:r>
            <w:r>
              <w:rPr>
                <w:rFonts w:ascii="Arial" w:hAnsi="Arial" w:cs="Arial"/>
                <w:b/>
                <w:bCs/>
                <w:color w:val="000000"/>
                <w:sz w:val="14"/>
                <w:szCs w:val="14"/>
                <w:lang w:val="es-ES" w:eastAsia="es-ES"/>
              </w:rPr>
              <w:t>R50</w:t>
            </w:r>
          </w:p>
        </w:tc>
        <w:tc>
          <w:tcPr>
            <w:tcW w:w="6237" w:type="dxa"/>
            <w:shd w:val="clear" w:color="auto" w:fill="FFFFFF"/>
          </w:tcPr>
          <w:p w:rsidR="00FA21DD" w:rsidRDefault="00685302">
            <w:pPr>
              <w:widowControl w:val="0"/>
              <w:autoSpaceDE w:val="0"/>
              <w:autoSpaceDN w:val="0"/>
              <w:adjustRightInd w:val="0"/>
              <w:rPr>
                <w:lang w:val="es-ES" w:eastAsia="es-ES"/>
              </w:rPr>
            </w:pPr>
            <w:r>
              <w:rPr>
                <w:rFonts w:ascii="Arial" w:hAnsi="Arial" w:cs="Arial"/>
                <w:color w:val="000000"/>
                <w:sz w:val="16"/>
                <w:szCs w:val="16"/>
                <w:lang w:val="es-ES" w:eastAsia="es-ES"/>
              </w:rPr>
              <w:t>MUY TÓXICO PARA LOS ORGANISMOS ACUÁTICOS.</w:t>
            </w:r>
          </w:p>
        </w:tc>
        <w:tc>
          <w:tcPr>
            <w:tcW w:w="850" w:type="dxa"/>
            <w:gridSpan w:val="2"/>
            <w:shd w:val="clear" w:color="auto" w:fill="FFFFFF"/>
          </w:tcPr>
          <w:p w:rsidR="00FA21DD" w:rsidRDefault="00FA21DD">
            <w:pPr>
              <w:widowControl w:val="0"/>
              <w:autoSpaceDE w:val="0"/>
              <w:autoSpaceDN w:val="0"/>
              <w:adjustRightInd w:val="0"/>
              <w:rPr>
                <w:lang w:val="es-ES" w:eastAsia="es-ES"/>
              </w:rPr>
            </w:pPr>
          </w:p>
        </w:tc>
      </w:tr>
    </w:tbl>
    <w:p w:rsidR="00FA21DD" w:rsidRDefault="00FA21DD">
      <w:pPr>
        <w:widowControl w:val="0"/>
        <w:autoSpaceDE w:val="0"/>
        <w:autoSpaceDN w:val="0"/>
        <w:adjustRightInd w:val="0"/>
        <w:jc w:val="both"/>
        <w:rPr>
          <w:lang w:val="es-ES" w:eastAsia="es-ES"/>
        </w:rPr>
      </w:pP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LEYENDA:</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ADR: Acuerdo europeo para el transporte de las mercancías peligrosas por carretera</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lastRenderedPageBreak/>
        <w:t xml:space="preserve">- CAS NUMBER: Número del </w:t>
      </w:r>
      <w:proofErr w:type="spellStart"/>
      <w:r>
        <w:rPr>
          <w:rFonts w:ascii="Arial" w:hAnsi="Arial" w:cs="Arial"/>
          <w:color w:val="000000"/>
          <w:sz w:val="16"/>
          <w:szCs w:val="16"/>
          <w:lang w:val="es-ES" w:eastAsia="es-ES"/>
        </w:rPr>
        <w:t>Chemical</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Abstract</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Service</w:t>
      </w:r>
      <w:proofErr w:type="spellEnd"/>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CE50: Concentración que tiene efecto sobre el 50 % de la población sometida a prueba</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CE NUMBER: Número identificativo en ESIS (archivo europeo de las sustancias existentes)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CLP: Reglamento CE 1272/2008</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DNEL: Nivel derivado sin efecto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EmS</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Emergency</w:t>
      </w:r>
      <w:proofErr w:type="spellEnd"/>
      <w:r>
        <w:rPr>
          <w:rFonts w:ascii="Arial" w:hAnsi="Arial" w:cs="Arial"/>
          <w:color w:val="000000"/>
          <w:sz w:val="16"/>
          <w:szCs w:val="16"/>
          <w:lang w:val="es-ES" w:eastAsia="es-ES"/>
        </w:rPr>
        <w:t xml:space="preserve"> Schedule</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GHS: Sistema armonizado global para la clasificación y el etiquetado de los productos químicos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IATA DGR: Reglamento para el transporte de mercancías peligrosas de la Asociación internacional de transporte aéreo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IC50: Concentración de inmovilización del 50 % de la población sometida a prueba</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IMDG: Código marítimo internacional para el transporte de mercancías peligrosas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 IMO: International </w:t>
      </w:r>
      <w:proofErr w:type="spellStart"/>
      <w:r>
        <w:rPr>
          <w:rFonts w:ascii="Arial" w:hAnsi="Arial" w:cs="Arial"/>
          <w:color w:val="000000"/>
          <w:sz w:val="16"/>
          <w:szCs w:val="16"/>
          <w:lang w:val="es-ES" w:eastAsia="es-ES"/>
        </w:rPr>
        <w:t>Maritime</w:t>
      </w:r>
      <w:proofErr w:type="spellEnd"/>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Organization</w:t>
      </w:r>
      <w:proofErr w:type="spellEnd"/>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INDEX NUMBER: Número identificativo en el anexo VI del CLP</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LC50: Concentración letal 50 %</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LD50: Dosis letal 50 %</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OEL: Nivel de exposición ocupacional</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 PBT: Persistente, </w:t>
      </w:r>
      <w:proofErr w:type="spellStart"/>
      <w:r>
        <w:rPr>
          <w:rFonts w:ascii="Arial" w:hAnsi="Arial" w:cs="Arial"/>
          <w:color w:val="000000"/>
          <w:sz w:val="16"/>
          <w:szCs w:val="16"/>
          <w:lang w:val="es-ES" w:eastAsia="es-ES"/>
        </w:rPr>
        <w:t>bioacumulable</w:t>
      </w:r>
      <w:proofErr w:type="spellEnd"/>
      <w:r>
        <w:rPr>
          <w:rFonts w:ascii="Arial" w:hAnsi="Arial" w:cs="Arial"/>
          <w:color w:val="000000"/>
          <w:sz w:val="16"/>
          <w:szCs w:val="16"/>
          <w:lang w:val="es-ES" w:eastAsia="es-ES"/>
        </w:rPr>
        <w:t xml:space="preserve"> y tóxico según el REACH</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PEC: Concentración ambiental previsible</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PEL: Nivel previsible de exposición</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PNEC: Concentración previsible sin efectos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REACH: Reglamento CE 1907/2006</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RID: Reglamento para el transporte internacional de mercancías peligrosas por ferrocarril</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TLV: Valor límite de umbral</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TLV VALOR MÁXIMO: Concentración que no se debe superar en ningún momento de la exposición laboral.</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TWA STEL: Límite de exposición a corto plazo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TWA: Límite de exposición media ponderada</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VOC: Compuesto orgánico volátil</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 </w:t>
      </w:r>
      <w:proofErr w:type="spellStart"/>
      <w:r>
        <w:rPr>
          <w:rFonts w:ascii="Arial" w:hAnsi="Arial" w:cs="Arial"/>
          <w:color w:val="000000"/>
          <w:sz w:val="16"/>
          <w:szCs w:val="16"/>
          <w:lang w:val="es-ES" w:eastAsia="es-ES"/>
        </w:rPr>
        <w:t>vPvB</w:t>
      </w:r>
      <w:proofErr w:type="spellEnd"/>
      <w:r>
        <w:rPr>
          <w:rFonts w:ascii="Arial" w:hAnsi="Arial" w:cs="Arial"/>
          <w:color w:val="000000"/>
          <w:sz w:val="16"/>
          <w:szCs w:val="16"/>
          <w:lang w:val="es-ES" w:eastAsia="es-ES"/>
        </w:rPr>
        <w:t xml:space="preserve">: Muy persistente y muy </w:t>
      </w:r>
      <w:proofErr w:type="spellStart"/>
      <w:r>
        <w:rPr>
          <w:rFonts w:ascii="Arial" w:hAnsi="Arial" w:cs="Arial"/>
          <w:color w:val="000000"/>
          <w:sz w:val="16"/>
          <w:szCs w:val="16"/>
          <w:lang w:val="es-ES" w:eastAsia="es-ES"/>
        </w:rPr>
        <w:t>bioacumulable</w:t>
      </w:r>
      <w:proofErr w:type="spellEnd"/>
      <w:r>
        <w:rPr>
          <w:rFonts w:ascii="Arial" w:hAnsi="Arial" w:cs="Arial"/>
          <w:color w:val="000000"/>
          <w:sz w:val="16"/>
          <w:szCs w:val="16"/>
          <w:lang w:val="es-ES" w:eastAsia="es-ES"/>
        </w:rPr>
        <w:t xml:space="preserve"> según el REACH</w:t>
      </w:r>
    </w:p>
    <w:p w:rsidR="00FA21DD" w:rsidRPr="00B85360" w:rsidRDefault="00685302">
      <w:pPr>
        <w:widowControl w:val="0"/>
        <w:autoSpaceDE w:val="0"/>
        <w:autoSpaceDN w:val="0"/>
        <w:adjustRightInd w:val="0"/>
        <w:jc w:val="both"/>
        <w:rPr>
          <w:rFonts w:ascii="Arial" w:hAnsi="Arial" w:cs="Arial"/>
          <w:color w:val="000000"/>
          <w:sz w:val="16"/>
          <w:szCs w:val="16"/>
          <w:lang w:val="en-US" w:eastAsia="es-ES"/>
        </w:rPr>
      </w:pPr>
      <w:r w:rsidRPr="00B85360">
        <w:rPr>
          <w:rFonts w:ascii="Arial" w:hAnsi="Arial" w:cs="Arial"/>
          <w:color w:val="000000"/>
          <w:sz w:val="16"/>
          <w:szCs w:val="16"/>
          <w:lang w:val="en-US" w:eastAsia="es-ES"/>
        </w:rPr>
        <w:t>- WGK: Wassergefährdungsklassen (Deutschland).</w:t>
      </w:r>
    </w:p>
    <w:p w:rsidR="00FA21DD" w:rsidRPr="00B85360" w:rsidRDefault="00FA21DD">
      <w:pPr>
        <w:widowControl w:val="0"/>
        <w:autoSpaceDE w:val="0"/>
        <w:autoSpaceDN w:val="0"/>
        <w:adjustRightInd w:val="0"/>
        <w:jc w:val="both"/>
        <w:rPr>
          <w:lang w:val="en-US" w:eastAsia="es-ES"/>
        </w:rPr>
      </w:pPr>
    </w:p>
    <w:p w:rsidR="00FA21DD" w:rsidRPr="00B85360" w:rsidRDefault="00FA21DD">
      <w:pPr>
        <w:widowControl w:val="0"/>
        <w:autoSpaceDE w:val="0"/>
        <w:autoSpaceDN w:val="0"/>
        <w:adjustRightInd w:val="0"/>
        <w:jc w:val="both"/>
        <w:rPr>
          <w:lang w:val="en-US" w:eastAsia="es-ES"/>
        </w:rPr>
      </w:pPr>
    </w:p>
    <w:p w:rsidR="00FA21DD" w:rsidRPr="00B85360" w:rsidRDefault="00685302">
      <w:pPr>
        <w:widowControl w:val="0"/>
        <w:autoSpaceDE w:val="0"/>
        <w:autoSpaceDN w:val="0"/>
        <w:adjustRightInd w:val="0"/>
        <w:jc w:val="both"/>
        <w:rPr>
          <w:rFonts w:ascii="Arial" w:hAnsi="Arial" w:cs="Arial"/>
          <w:color w:val="000000"/>
          <w:sz w:val="16"/>
          <w:szCs w:val="16"/>
          <w:lang w:val="en-US" w:eastAsia="es-ES"/>
        </w:rPr>
      </w:pPr>
      <w:r w:rsidRPr="00B85360">
        <w:rPr>
          <w:rFonts w:ascii="Arial" w:hAnsi="Arial" w:cs="Arial"/>
          <w:color w:val="000000"/>
          <w:sz w:val="16"/>
          <w:szCs w:val="16"/>
          <w:lang w:val="en-US" w:eastAsia="es-ES"/>
        </w:rPr>
        <w:t>BIBLIOGRAFÍA GENERAL:</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1. Directiva 1999/45/CE y sucesivas modificaciones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2. Directiva 67/548/CEE y sucesivas modificaciones y ajustes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3. Reglamento (CE) 1907/2006 del Parlamento Europeo (REACH)</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4. Reglamento (CE) 1272/2008 del Parlamento Europeo (CLP)</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5. Reglamento (CE) 790/2009 del Parlamento Europeo (I </w:t>
      </w:r>
      <w:proofErr w:type="spellStart"/>
      <w:r>
        <w:rPr>
          <w:rFonts w:ascii="Arial" w:hAnsi="Arial" w:cs="Arial"/>
          <w:color w:val="000000"/>
          <w:sz w:val="16"/>
          <w:szCs w:val="16"/>
          <w:lang w:val="es-ES" w:eastAsia="es-ES"/>
        </w:rPr>
        <w:t>Atp</w:t>
      </w:r>
      <w:proofErr w:type="spellEnd"/>
      <w:r>
        <w:rPr>
          <w:rFonts w:ascii="Arial" w:hAnsi="Arial" w:cs="Arial"/>
          <w:color w:val="000000"/>
          <w:sz w:val="16"/>
          <w:szCs w:val="16"/>
          <w:lang w:val="es-ES" w:eastAsia="es-ES"/>
        </w:rPr>
        <w:t>. CLP)</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6. Reglamento (CE) 453/2010 del Parlamento Europeo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7. Reglamento (CE) 286/2011 del Parlamento Europeo (II </w:t>
      </w:r>
      <w:proofErr w:type="spellStart"/>
      <w:r>
        <w:rPr>
          <w:rFonts w:ascii="Arial" w:hAnsi="Arial" w:cs="Arial"/>
          <w:color w:val="000000"/>
          <w:sz w:val="16"/>
          <w:szCs w:val="16"/>
          <w:lang w:val="es-ES" w:eastAsia="es-ES"/>
        </w:rPr>
        <w:t>Atp</w:t>
      </w:r>
      <w:proofErr w:type="spellEnd"/>
      <w:r>
        <w:rPr>
          <w:rFonts w:ascii="Arial" w:hAnsi="Arial" w:cs="Arial"/>
          <w:color w:val="000000"/>
          <w:sz w:val="16"/>
          <w:szCs w:val="16"/>
          <w:lang w:val="es-ES" w:eastAsia="es-ES"/>
        </w:rPr>
        <w:t>. CLP)</w:t>
      </w:r>
    </w:p>
    <w:p w:rsidR="00FA21DD" w:rsidRPr="00B85360" w:rsidRDefault="00685302">
      <w:pPr>
        <w:widowControl w:val="0"/>
        <w:autoSpaceDE w:val="0"/>
        <w:autoSpaceDN w:val="0"/>
        <w:adjustRightInd w:val="0"/>
        <w:jc w:val="both"/>
        <w:rPr>
          <w:rFonts w:ascii="Arial" w:hAnsi="Arial" w:cs="Arial"/>
          <w:color w:val="000000"/>
          <w:sz w:val="16"/>
          <w:szCs w:val="16"/>
          <w:lang w:val="en-US" w:eastAsia="es-ES"/>
        </w:rPr>
      </w:pPr>
      <w:r>
        <w:rPr>
          <w:rFonts w:ascii="Arial" w:hAnsi="Arial" w:cs="Arial"/>
          <w:color w:val="000000"/>
          <w:sz w:val="16"/>
          <w:szCs w:val="16"/>
          <w:lang w:val="es-ES" w:eastAsia="es-ES"/>
        </w:rPr>
        <w:t xml:space="preserve">8. Reglamento (CE) 618/2012 del Parlamento Europeo (III </w:t>
      </w:r>
      <w:proofErr w:type="spellStart"/>
      <w:r>
        <w:rPr>
          <w:rFonts w:ascii="Arial" w:hAnsi="Arial" w:cs="Arial"/>
          <w:color w:val="000000"/>
          <w:sz w:val="16"/>
          <w:szCs w:val="16"/>
          <w:lang w:val="es-ES" w:eastAsia="es-ES"/>
        </w:rPr>
        <w:t>Atp</w:t>
      </w:r>
      <w:proofErr w:type="spellEnd"/>
      <w:r>
        <w:rPr>
          <w:rFonts w:ascii="Arial" w:hAnsi="Arial" w:cs="Arial"/>
          <w:color w:val="000000"/>
          <w:sz w:val="16"/>
          <w:szCs w:val="16"/>
          <w:lang w:val="es-ES" w:eastAsia="es-ES"/>
        </w:rPr>
        <w:t xml:space="preserve">. </w:t>
      </w:r>
      <w:r w:rsidRPr="00B85360">
        <w:rPr>
          <w:rFonts w:ascii="Arial" w:hAnsi="Arial" w:cs="Arial"/>
          <w:color w:val="000000"/>
          <w:sz w:val="16"/>
          <w:szCs w:val="16"/>
          <w:lang w:val="en-US" w:eastAsia="es-ES"/>
        </w:rPr>
        <w:t>CLP)</w:t>
      </w:r>
    </w:p>
    <w:p w:rsidR="00FA21DD" w:rsidRPr="00B85360" w:rsidRDefault="00685302">
      <w:pPr>
        <w:widowControl w:val="0"/>
        <w:autoSpaceDE w:val="0"/>
        <w:autoSpaceDN w:val="0"/>
        <w:adjustRightInd w:val="0"/>
        <w:jc w:val="both"/>
        <w:rPr>
          <w:rFonts w:ascii="Arial" w:hAnsi="Arial" w:cs="Arial"/>
          <w:color w:val="000000"/>
          <w:sz w:val="16"/>
          <w:szCs w:val="16"/>
          <w:lang w:val="en-US" w:eastAsia="es-ES"/>
        </w:rPr>
      </w:pPr>
      <w:r w:rsidRPr="00B85360">
        <w:rPr>
          <w:rFonts w:ascii="Arial" w:hAnsi="Arial" w:cs="Arial"/>
          <w:color w:val="000000"/>
          <w:sz w:val="16"/>
          <w:szCs w:val="16"/>
          <w:lang w:val="en-US" w:eastAsia="es-ES"/>
        </w:rPr>
        <w:t>9. The Merck Index. Ed. 10</w:t>
      </w:r>
    </w:p>
    <w:p w:rsidR="00FA21DD" w:rsidRPr="00B85360" w:rsidRDefault="00685302">
      <w:pPr>
        <w:widowControl w:val="0"/>
        <w:autoSpaceDE w:val="0"/>
        <w:autoSpaceDN w:val="0"/>
        <w:adjustRightInd w:val="0"/>
        <w:jc w:val="both"/>
        <w:rPr>
          <w:rFonts w:ascii="Arial" w:hAnsi="Arial" w:cs="Arial"/>
          <w:color w:val="000000"/>
          <w:sz w:val="16"/>
          <w:szCs w:val="16"/>
          <w:lang w:val="en-US" w:eastAsia="es-ES"/>
        </w:rPr>
      </w:pPr>
      <w:r w:rsidRPr="00B85360">
        <w:rPr>
          <w:rFonts w:ascii="Arial" w:hAnsi="Arial" w:cs="Arial"/>
          <w:color w:val="000000"/>
          <w:sz w:val="16"/>
          <w:szCs w:val="16"/>
          <w:lang w:val="en-US" w:eastAsia="es-ES"/>
        </w:rPr>
        <w:t>10. Handling Chemical Safety</w:t>
      </w:r>
    </w:p>
    <w:p w:rsidR="00FA21DD" w:rsidRPr="00B85360" w:rsidRDefault="00685302">
      <w:pPr>
        <w:widowControl w:val="0"/>
        <w:autoSpaceDE w:val="0"/>
        <w:autoSpaceDN w:val="0"/>
        <w:adjustRightInd w:val="0"/>
        <w:jc w:val="both"/>
        <w:rPr>
          <w:rFonts w:ascii="Arial" w:hAnsi="Arial" w:cs="Arial"/>
          <w:color w:val="000000"/>
          <w:sz w:val="16"/>
          <w:szCs w:val="16"/>
          <w:lang w:val="en-US" w:eastAsia="es-ES"/>
        </w:rPr>
      </w:pPr>
      <w:r w:rsidRPr="00B85360">
        <w:rPr>
          <w:rFonts w:ascii="Arial" w:hAnsi="Arial" w:cs="Arial"/>
          <w:color w:val="000000"/>
          <w:sz w:val="16"/>
          <w:szCs w:val="16"/>
          <w:lang w:val="en-US" w:eastAsia="es-ES"/>
        </w:rPr>
        <w:t>11. Niosh - Registry of Toxic Effects of Chemical Substances</w:t>
      </w:r>
    </w:p>
    <w:p w:rsidR="00FA21DD" w:rsidRPr="00B85360" w:rsidRDefault="00685302">
      <w:pPr>
        <w:widowControl w:val="0"/>
        <w:autoSpaceDE w:val="0"/>
        <w:autoSpaceDN w:val="0"/>
        <w:adjustRightInd w:val="0"/>
        <w:jc w:val="both"/>
        <w:rPr>
          <w:rFonts w:ascii="Arial" w:hAnsi="Arial" w:cs="Arial"/>
          <w:color w:val="000000"/>
          <w:sz w:val="16"/>
          <w:szCs w:val="16"/>
          <w:lang w:val="en-US" w:eastAsia="es-ES"/>
        </w:rPr>
      </w:pPr>
      <w:r w:rsidRPr="00B85360">
        <w:rPr>
          <w:rFonts w:ascii="Arial" w:hAnsi="Arial" w:cs="Arial"/>
          <w:color w:val="000000"/>
          <w:sz w:val="16"/>
          <w:szCs w:val="16"/>
          <w:lang w:val="en-US" w:eastAsia="es-ES"/>
        </w:rPr>
        <w:t>12. INRS - Fiche Toxicologique</w:t>
      </w:r>
    </w:p>
    <w:p w:rsidR="00FA21DD" w:rsidRPr="00B85360" w:rsidRDefault="00685302">
      <w:pPr>
        <w:widowControl w:val="0"/>
        <w:autoSpaceDE w:val="0"/>
        <w:autoSpaceDN w:val="0"/>
        <w:adjustRightInd w:val="0"/>
        <w:jc w:val="both"/>
        <w:rPr>
          <w:rFonts w:ascii="Arial" w:hAnsi="Arial" w:cs="Arial"/>
          <w:color w:val="000000"/>
          <w:sz w:val="16"/>
          <w:szCs w:val="16"/>
          <w:lang w:val="en-US" w:eastAsia="es-ES"/>
        </w:rPr>
      </w:pPr>
      <w:r w:rsidRPr="00B85360">
        <w:rPr>
          <w:rFonts w:ascii="Arial" w:hAnsi="Arial" w:cs="Arial"/>
          <w:color w:val="000000"/>
          <w:sz w:val="16"/>
          <w:szCs w:val="16"/>
          <w:lang w:val="en-US" w:eastAsia="es-ES"/>
        </w:rPr>
        <w:t>13. Patty - Industrial Hygiene and Toxicology</w:t>
      </w:r>
    </w:p>
    <w:p w:rsidR="00FA21DD" w:rsidRPr="00B85360" w:rsidRDefault="00685302">
      <w:pPr>
        <w:widowControl w:val="0"/>
        <w:autoSpaceDE w:val="0"/>
        <w:autoSpaceDN w:val="0"/>
        <w:adjustRightInd w:val="0"/>
        <w:jc w:val="both"/>
        <w:rPr>
          <w:rFonts w:ascii="Arial" w:hAnsi="Arial" w:cs="Arial"/>
          <w:color w:val="000000"/>
          <w:sz w:val="16"/>
          <w:szCs w:val="16"/>
          <w:lang w:val="en-US" w:eastAsia="es-ES"/>
        </w:rPr>
      </w:pPr>
      <w:r w:rsidRPr="00B85360">
        <w:rPr>
          <w:rFonts w:ascii="Arial" w:hAnsi="Arial" w:cs="Arial"/>
          <w:color w:val="000000"/>
          <w:sz w:val="16"/>
          <w:szCs w:val="16"/>
          <w:lang w:val="en-US" w:eastAsia="es-ES"/>
        </w:rPr>
        <w:t>14. N.I. Sax - Dangerous properties of Industrial Materials-7 Ed., 1989</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15. Sitio web Agencia ECHA</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Nota para el usuario: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 xml:space="preserve">La información contenida en esta ficha se basa en los conocimientos disponibles hasta la fecha de la última versión. El usuario debe cerciorarse de la idoneidad y </w:t>
      </w:r>
      <w:proofErr w:type="spellStart"/>
      <w:r>
        <w:rPr>
          <w:rFonts w:ascii="Arial" w:hAnsi="Arial" w:cs="Arial"/>
          <w:color w:val="000000"/>
          <w:sz w:val="16"/>
          <w:szCs w:val="16"/>
          <w:lang w:val="es-ES" w:eastAsia="es-ES"/>
        </w:rPr>
        <w:t>completeza</w:t>
      </w:r>
      <w:proofErr w:type="spellEnd"/>
      <w:r>
        <w:rPr>
          <w:rFonts w:ascii="Arial" w:hAnsi="Arial" w:cs="Arial"/>
          <w:color w:val="000000"/>
          <w:sz w:val="16"/>
          <w:szCs w:val="16"/>
          <w:lang w:val="es-ES" w:eastAsia="es-ES"/>
        </w:rPr>
        <w:t xml:space="preserve"> de la información en lo que se refiere al específico uso del producto.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Este documento no debe ser interpretado como garantía de alguna propiedad específica del producto.</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Visto que la utilización del producto no puede ser controlada directamente por nosotros, será obligación del usuario respetar, bajo su responsabilidad, las leyes y las disposiciones vigentes en lo que se refiere a higiene y seguridad. No se asumen responsabilidades por usos inadecuados.</w:t>
      </w:r>
    </w:p>
    <w:p w:rsidR="00FA21DD" w:rsidRDefault="00685302">
      <w:pPr>
        <w:widowControl w:val="0"/>
        <w:autoSpaceDE w:val="0"/>
        <w:autoSpaceDN w:val="0"/>
        <w:adjustRightInd w:val="0"/>
        <w:jc w:val="both"/>
        <w:rPr>
          <w:rFonts w:ascii="Arial" w:hAnsi="Arial" w:cs="Arial"/>
          <w:color w:val="000000"/>
          <w:sz w:val="16"/>
          <w:szCs w:val="16"/>
          <w:lang w:val="es-ES" w:eastAsia="es-ES"/>
        </w:rPr>
      </w:pPr>
      <w:r>
        <w:rPr>
          <w:rFonts w:ascii="Arial" w:hAnsi="Arial" w:cs="Arial"/>
          <w:color w:val="000000"/>
          <w:sz w:val="16"/>
          <w:szCs w:val="16"/>
          <w:lang w:val="es-ES" w:eastAsia="es-ES"/>
        </w:rPr>
        <w:t>Ofrezca una adecuada formación al personal encargado del uso de productos químicos.</w:t>
      </w:r>
    </w:p>
    <w:p w:rsidR="00FA21DD" w:rsidRDefault="00FA21DD">
      <w:pPr>
        <w:widowControl w:val="0"/>
        <w:autoSpaceDE w:val="0"/>
        <w:autoSpaceDN w:val="0"/>
        <w:adjustRightInd w:val="0"/>
        <w:jc w:val="both"/>
        <w:rPr>
          <w:lang w:val="es-ES" w:eastAsia="es-ES"/>
        </w:rPr>
      </w:pPr>
    </w:p>
    <w:sectPr w:rsidR="00FA21DD" w:rsidSect="00FA21DD">
      <w:headerReference w:type="default" r:id="rId9"/>
      <w:footerReference w:type="default" r:id="rId10"/>
      <w:pgSz w:w="11904" w:h="16834"/>
      <w:pgMar w:top="2030" w:right="522" w:bottom="2030" w:left="522"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1DD" w:rsidRDefault="00685302">
      <w:r>
        <w:separator/>
      </w:r>
    </w:p>
  </w:endnote>
  <w:endnote w:type="continuationSeparator" w:id="1">
    <w:p w:rsidR="00FA21DD" w:rsidRDefault="006853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DD" w:rsidRDefault="00AB4240">
    <w:r>
      <w:rPr>
        <w:noProof/>
        <w:lang w:val="es-ES" w:eastAsia="es-ES"/>
      </w:rPr>
      <w:pict>
        <v:line id="_x0000_s2052" style="position:absolute;z-index:251664384;mso-position-horizontal-relative:margin;mso-position-vertical-relative:margin" from="-.7pt,681.5pt" to="545.9pt,681.5pt" o:allowincell="f" strokecolor="#a9a9a9">
          <w10:wrap anchorx="margin" anchory="margin"/>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1DD" w:rsidRDefault="00685302">
      <w:r>
        <w:separator/>
      </w:r>
    </w:p>
  </w:footnote>
  <w:footnote w:type="continuationSeparator" w:id="1">
    <w:p w:rsidR="00FA21DD" w:rsidRDefault="006853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Layout w:type="fixed"/>
      <w:tblCellMar>
        <w:left w:w="70" w:type="dxa"/>
        <w:right w:w="70" w:type="dxa"/>
      </w:tblCellMar>
      <w:tblLook w:val="0000"/>
    </w:tblPr>
    <w:tblGrid>
      <w:gridCol w:w="2721"/>
      <w:gridCol w:w="5556"/>
      <w:gridCol w:w="2721"/>
    </w:tblGrid>
    <w:tr w:rsidR="00FA21DD">
      <w:tc>
        <w:tcPr>
          <w:tcW w:w="2721" w:type="dxa"/>
          <w:tcBorders>
            <w:top w:val="single" w:sz="6" w:space="0" w:color="auto"/>
            <w:left w:val="single" w:sz="6" w:space="0" w:color="auto"/>
          </w:tcBorders>
          <w:shd w:val="clear" w:color="auto" w:fill="FFFFFF"/>
        </w:tcPr>
        <w:p w:rsidR="00FA21DD" w:rsidRDefault="00685302">
          <w:pPr>
            <w:autoSpaceDE w:val="0"/>
            <w:autoSpaceDN w:val="0"/>
            <w:adjustRightInd w:val="0"/>
            <w:rPr>
              <w:lang w:val="es-ES" w:eastAsia="es-ES"/>
            </w:rPr>
          </w:pPr>
          <w:r>
            <w:rPr>
              <w:lang w:val="es-ES" w:eastAsia="es-ES"/>
            </w:rPr>
            <w:t xml:space="preserve"> </w:t>
          </w:r>
          <w:r w:rsidR="00AB4240">
            <w:rPr>
              <w:noProof/>
              <w:lang w:val="es-ES" w:eastAsia="es-ES"/>
            </w:rPr>
            <w:pict>
              <v:rect id="_x0000_s2049" style="position:absolute;margin-left:0;margin-top:0;width:0;height:0;z-index:251660288;mso-position-horizontal-relative:margin;mso-position-vertical-relative:margin" o:allowincell="f">
                <w10:wrap anchorx="margin" anchory="margin"/>
              </v:rect>
            </w:pict>
          </w:r>
          <w:r>
            <w:rPr>
              <w:noProof/>
              <w:lang w:val="es-ES" w:eastAsia="es-ES"/>
            </w:rPr>
            <w:drawing>
              <wp:inline distT="0" distB="0" distL="0" distR="0">
                <wp:extent cx="466725" cy="409575"/>
                <wp:effectExtent l="1905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66725" cy="409575"/>
                        </a:xfrm>
                        <a:prstGeom prst="rect">
                          <a:avLst/>
                        </a:prstGeom>
                        <a:noFill/>
                        <a:ln w="9525">
                          <a:noFill/>
                          <a:miter lim="800000"/>
                          <a:headEnd/>
                          <a:tailEnd/>
                        </a:ln>
                      </pic:spPr>
                    </pic:pic>
                  </a:graphicData>
                </a:graphic>
              </wp:inline>
            </w:drawing>
          </w:r>
        </w:p>
      </w:tc>
      <w:tc>
        <w:tcPr>
          <w:tcW w:w="5556" w:type="dxa"/>
          <w:tcBorders>
            <w:top w:val="single" w:sz="6" w:space="0" w:color="auto"/>
            <w:left w:val="single" w:sz="6" w:space="0" w:color="auto"/>
          </w:tcBorders>
          <w:shd w:val="clear" w:color="auto" w:fill="FFFFFF"/>
        </w:tcPr>
        <w:p w:rsidR="00FA21DD" w:rsidRDefault="00685302">
          <w:pPr>
            <w:autoSpaceDE w:val="0"/>
            <w:autoSpaceDN w:val="0"/>
            <w:adjustRightInd w:val="0"/>
            <w:jc w:val="center"/>
            <w:rPr>
              <w:lang w:val="es-ES" w:eastAsia="es-ES"/>
            </w:rPr>
          </w:pPr>
          <w:r>
            <w:rPr>
              <w:rFonts w:ascii="Verdana" w:hAnsi="Verdana" w:cs="Verdana"/>
              <w:color w:val="000000"/>
              <w:lang w:val="es-ES" w:eastAsia="es-ES"/>
            </w:rPr>
            <w:t>INQUIMAN INDUSTRIAS QUIMICAS S.L.</w:t>
          </w:r>
        </w:p>
      </w:tc>
      <w:tc>
        <w:tcPr>
          <w:tcW w:w="2721" w:type="dxa"/>
          <w:tcBorders>
            <w:top w:val="single" w:sz="6" w:space="0" w:color="auto"/>
            <w:left w:val="single" w:sz="6" w:space="0" w:color="auto"/>
            <w:right w:val="single" w:sz="6" w:space="0" w:color="auto"/>
          </w:tcBorders>
          <w:shd w:val="clear" w:color="auto" w:fill="FFFFFF"/>
        </w:tcPr>
        <w:p w:rsidR="00FA21DD" w:rsidRDefault="00685302">
          <w:pPr>
            <w:autoSpaceDE w:val="0"/>
            <w:autoSpaceDN w:val="0"/>
            <w:adjustRightInd w:val="0"/>
            <w:rPr>
              <w:lang w:val="es-ES" w:eastAsia="es-ES"/>
            </w:rPr>
          </w:pPr>
          <w:r>
            <w:rPr>
              <w:rFonts w:ascii="Verdana" w:hAnsi="Verdana" w:cs="Verdana"/>
              <w:color w:val="000000"/>
              <w:sz w:val="12"/>
              <w:szCs w:val="12"/>
              <w:lang w:val="es-ES" w:eastAsia="es-ES"/>
            </w:rPr>
            <w:t>Revisión N. 1</w:t>
          </w:r>
        </w:p>
      </w:tc>
    </w:tr>
    <w:tr w:rsidR="00FA21DD">
      <w:tc>
        <w:tcPr>
          <w:tcW w:w="2721" w:type="dxa"/>
          <w:vMerge/>
          <w:tcBorders>
            <w:left w:val="single" w:sz="6" w:space="0" w:color="auto"/>
          </w:tcBorders>
          <w:shd w:val="clear" w:color="auto" w:fill="FFFFFF"/>
        </w:tcPr>
        <w:p w:rsidR="00FA21DD" w:rsidRDefault="00685302">
          <w:pPr>
            <w:autoSpaceDE w:val="0"/>
            <w:autoSpaceDN w:val="0"/>
            <w:adjustRightInd w:val="0"/>
            <w:rPr>
              <w:lang w:val="es-ES" w:eastAsia="es-ES"/>
            </w:rPr>
          </w:pPr>
          <w:r>
            <w:rPr>
              <w:lang w:val="es-ES" w:eastAsia="es-ES"/>
            </w:rPr>
            <w:t xml:space="preserve"> </w:t>
          </w:r>
        </w:p>
      </w:tc>
      <w:tc>
        <w:tcPr>
          <w:tcW w:w="5556" w:type="dxa"/>
          <w:vMerge/>
          <w:tcBorders>
            <w:left w:val="single" w:sz="6" w:space="0" w:color="auto"/>
          </w:tcBorders>
          <w:shd w:val="clear" w:color="auto" w:fill="FFFFFF"/>
        </w:tcPr>
        <w:p w:rsidR="00FA21DD" w:rsidRDefault="00FA21DD">
          <w:pPr>
            <w:autoSpaceDE w:val="0"/>
            <w:autoSpaceDN w:val="0"/>
            <w:adjustRightInd w:val="0"/>
            <w:rPr>
              <w:lang w:val="es-ES" w:eastAsia="es-ES"/>
            </w:rPr>
          </w:pPr>
        </w:p>
      </w:tc>
      <w:tc>
        <w:tcPr>
          <w:tcW w:w="2721" w:type="dxa"/>
          <w:tcBorders>
            <w:left w:val="single" w:sz="6" w:space="0" w:color="auto"/>
            <w:right w:val="single" w:sz="6" w:space="0" w:color="auto"/>
          </w:tcBorders>
          <w:shd w:val="clear" w:color="auto" w:fill="FFFFFF"/>
        </w:tcPr>
        <w:p w:rsidR="00FA21DD" w:rsidRDefault="00685302">
          <w:pPr>
            <w:autoSpaceDE w:val="0"/>
            <w:autoSpaceDN w:val="0"/>
            <w:adjustRightInd w:val="0"/>
            <w:rPr>
              <w:lang w:val="es-ES" w:eastAsia="es-ES"/>
            </w:rPr>
          </w:pPr>
          <w:r>
            <w:rPr>
              <w:rFonts w:ascii="Verdana" w:hAnsi="Verdana" w:cs="Verdana"/>
              <w:color w:val="000000"/>
              <w:sz w:val="12"/>
              <w:szCs w:val="12"/>
              <w:lang w:val="es-ES" w:eastAsia="es-ES"/>
            </w:rPr>
            <w:t>Fecha de revisión 26/5/2015</w:t>
          </w:r>
        </w:p>
      </w:tc>
    </w:tr>
    <w:tr w:rsidR="00FA21DD">
      <w:tc>
        <w:tcPr>
          <w:tcW w:w="2721" w:type="dxa"/>
          <w:vMerge/>
          <w:tcBorders>
            <w:left w:val="single" w:sz="6" w:space="0" w:color="auto"/>
          </w:tcBorders>
          <w:shd w:val="clear" w:color="auto" w:fill="FFFFFF"/>
        </w:tcPr>
        <w:p w:rsidR="00FA21DD" w:rsidRDefault="00685302">
          <w:pPr>
            <w:autoSpaceDE w:val="0"/>
            <w:autoSpaceDN w:val="0"/>
            <w:adjustRightInd w:val="0"/>
            <w:rPr>
              <w:lang w:val="es-ES" w:eastAsia="es-ES"/>
            </w:rPr>
          </w:pPr>
          <w:r>
            <w:rPr>
              <w:lang w:val="es-ES" w:eastAsia="es-ES"/>
            </w:rPr>
            <w:t xml:space="preserve"> </w:t>
          </w:r>
        </w:p>
      </w:tc>
      <w:tc>
        <w:tcPr>
          <w:tcW w:w="5556" w:type="dxa"/>
          <w:tcBorders>
            <w:top w:val="single" w:sz="6" w:space="0" w:color="auto"/>
            <w:left w:val="single" w:sz="6" w:space="0" w:color="auto"/>
          </w:tcBorders>
          <w:shd w:val="clear" w:color="auto" w:fill="FFFFFF"/>
        </w:tcPr>
        <w:p w:rsidR="00FA21DD" w:rsidRDefault="00685302">
          <w:pPr>
            <w:autoSpaceDE w:val="0"/>
            <w:autoSpaceDN w:val="0"/>
            <w:adjustRightInd w:val="0"/>
            <w:jc w:val="center"/>
            <w:rPr>
              <w:lang w:val="es-ES" w:eastAsia="es-ES"/>
            </w:rPr>
          </w:pPr>
          <w:r>
            <w:rPr>
              <w:rFonts w:ascii="Verdana" w:hAnsi="Verdana" w:cs="Verdana"/>
              <w:color w:val="000000"/>
              <w:lang w:val="es-ES" w:eastAsia="es-ES"/>
            </w:rPr>
            <w:t>086 - LIMPIADOR HIGIENIZANTE</w:t>
          </w:r>
        </w:p>
      </w:tc>
      <w:tc>
        <w:tcPr>
          <w:tcW w:w="2721" w:type="dxa"/>
          <w:tcBorders>
            <w:left w:val="single" w:sz="6" w:space="0" w:color="auto"/>
            <w:right w:val="single" w:sz="6" w:space="0" w:color="auto"/>
          </w:tcBorders>
          <w:shd w:val="clear" w:color="auto" w:fill="FFFFFF"/>
        </w:tcPr>
        <w:p w:rsidR="00FA21DD" w:rsidRDefault="00685302">
          <w:pPr>
            <w:autoSpaceDE w:val="0"/>
            <w:autoSpaceDN w:val="0"/>
            <w:adjustRightInd w:val="0"/>
            <w:rPr>
              <w:lang w:val="es-ES" w:eastAsia="es-ES"/>
            </w:rPr>
          </w:pPr>
          <w:r>
            <w:rPr>
              <w:rFonts w:ascii="Verdana" w:hAnsi="Verdana" w:cs="Verdana"/>
              <w:color w:val="000000"/>
              <w:sz w:val="12"/>
              <w:szCs w:val="12"/>
              <w:lang w:val="es-ES" w:eastAsia="es-ES"/>
            </w:rPr>
            <w:t>Imprimida el 10/06/2015</w:t>
          </w:r>
        </w:p>
      </w:tc>
    </w:tr>
    <w:tr w:rsidR="00FA21DD">
      <w:tc>
        <w:tcPr>
          <w:tcW w:w="2721" w:type="dxa"/>
          <w:tcBorders>
            <w:left w:val="single" w:sz="6" w:space="0" w:color="auto"/>
            <w:bottom w:val="single" w:sz="6" w:space="0" w:color="auto"/>
          </w:tcBorders>
          <w:shd w:val="clear" w:color="auto" w:fill="FFFFFF"/>
        </w:tcPr>
        <w:p w:rsidR="00FA21DD" w:rsidRDefault="00685302">
          <w:pPr>
            <w:autoSpaceDE w:val="0"/>
            <w:autoSpaceDN w:val="0"/>
            <w:adjustRightInd w:val="0"/>
            <w:rPr>
              <w:lang w:val="es-ES" w:eastAsia="es-ES"/>
            </w:rPr>
          </w:pPr>
          <w:r>
            <w:rPr>
              <w:lang w:val="es-ES" w:eastAsia="es-ES"/>
            </w:rPr>
            <w:t xml:space="preserve"> </w:t>
          </w:r>
        </w:p>
      </w:tc>
      <w:tc>
        <w:tcPr>
          <w:tcW w:w="5556" w:type="dxa"/>
          <w:tcBorders>
            <w:left w:val="single" w:sz="6" w:space="0" w:color="auto"/>
            <w:bottom w:val="single" w:sz="6" w:space="0" w:color="auto"/>
          </w:tcBorders>
          <w:shd w:val="clear" w:color="auto" w:fill="FFFFFF"/>
        </w:tcPr>
        <w:p w:rsidR="00FA21DD" w:rsidRDefault="00FA21DD">
          <w:pPr>
            <w:autoSpaceDE w:val="0"/>
            <w:autoSpaceDN w:val="0"/>
            <w:adjustRightInd w:val="0"/>
            <w:rPr>
              <w:lang w:val="es-ES" w:eastAsia="es-ES"/>
            </w:rPr>
          </w:pPr>
        </w:p>
      </w:tc>
      <w:tc>
        <w:tcPr>
          <w:tcW w:w="2721" w:type="dxa"/>
          <w:tcBorders>
            <w:left w:val="single" w:sz="6" w:space="0" w:color="auto"/>
            <w:bottom w:val="single" w:sz="6" w:space="0" w:color="auto"/>
            <w:right w:val="single" w:sz="6" w:space="0" w:color="auto"/>
          </w:tcBorders>
          <w:shd w:val="clear" w:color="auto" w:fill="FFFFFF"/>
        </w:tcPr>
        <w:p w:rsidR="00FA21DD" w:rsidRDefault="00685302">
          <w:pPr>
            <w:autoSpaceDE w:val="0"/>
            <w:autoSpaceDN w:val="0"/>
            <w:adjustRightInd w:val="0"/>
            <w:rPr>
              <w:lang w:val="es-ES" w:eastAsia="es-ES"/>
            </w:rPr>
          </w:pPr>
          <w:proofErr w:type="spellStart"/>
          <w:r>
            <w:rPr>
              <w:rFonts w:ascii="Verdana" w:hAnsi="Verdana" w:cs="Verdana"/>
              <w:color w:val="000000"/>
              <w:sz w:val="12"/>
              <w:szCs w:val="12"/>
              <w:lang w:val="es-ES" w:eastAsia="es-ES"/>
            </w:rPr>
            <w:t>Pag</w:t>
          </w:r>
          <w:proofErr w:type="spellEnd"/>
          <w:r>
            <w:rPr>
              <w:rFonts w:ascii="Verdana" w:hAnsi="Verdana" w:cs="Verdana"/>
              <w:color w:val="000000"/>
              <w:sz w:val="12"/>
              <w:szCs w:val="12"/>
              <w:lang w:val="es-ES" w:eastAsia="es-ES"/>
            </w:rPr>
            <w:t xml:space="preserve">. N. </w:t>
          </w:r>
          <w:r w:rsidR="00AB4240">
            <w:rPr>
              <w:rFonts w:ascii="Verdana" w:hAnsi="Verdana" w:cs="Verdana"/>
              <w:color w:val="000000"/>
              <w:sz w:val="12"/>
              <w:szCs w:val="12"/>
              <w:lang w:val="es-ES" w:eastAsia="es-ES"/>
            </w:rPr>
            <w:fldChar w:fldCharType="begin"/>
          </w:r>
          <w:r>
            <w:rPr>
              <w:rFonts w:ascii="Verdana" w:hAnsi="Verdana" w:cs="Verdana"/>
              <w:color w:val="000000"/>
              <w:sz w:val="12"/>
              <w:szCs w:val="12"/>
              <w:lang w:val="es-ES" w:eastAsia="es-ES"/>
            </w:rPr>
            <w:instrText xml:space="preserve">PAGE \* MERGEFORMAT </w:instrText>
          </w:r>
          <w:r w:rsidR="00AB4240">
            <w:rPr>
              <w:rFonts w:ascii="Verdana" w:hAnsi="Verdana" w:cs="Verdana"/>
              <w:color w:val="000000"/>
              <w:sz w:val="12"/>
              <w:szCs w:val="12"/>
              <w:lang w:val="es-ES" w:eastAsia="es-ES"/>
            </w:rPr>
            <w:fldChar w:fldCharType="separate"/>
          </w:r>
          <w:r w:rsidR="008E1F43">
            <w:rPr>
              <w:rFonts w:ascii="Verdana" w:hAnsi="Verdana" w:cs="Verdana"/>
              <w:noProof/>
              <w:color w:val="000000"/>
              <w:sz w:val="12"/>
              <w:szCs w:val="12"/>
              <w:lang w:val="es-ES" w:eastAsia="es-ES"/>
            </w:rPr>
            <w:t>1</w:t>
          </w:r>
          <w:r w:rsidR="00AB4240">
            <w:rPr>
              <w:rFonts w:ascii="Verdana" w:hAnsi="Verdana" w:cs="Verdana"/>
              <w:color w:val="000000"/>
              <w:sz w:val="12"/>
              <w:szCs w:val="12"/>
              <w:lang w:val="es-ES" w:eastAsia="es-ES"/>
            </w:rPr>
            <w:fldChar w:fldCharType="end"/>
          </w:r>
          <w:r>
            <w:rPr>
              <w:rFonts w:ascii="Verdana" w:hAnsi="Verdana" w:cs="Verdana"/>
              <w:color w:val="000000"/>
              <w:sz w:val="12"/>
              <w:szCs w:val="12"/>
              <w:lang w:val="es-ES" w:eastAsia="es-ES"/>
            </w:rPr>
            <w:t>/</w:t>
          </w:r>
          <w:fldSimple w:instr="NUMPAGES \* MERGEFORMAT ">
            <w:r w:rsidR="008E1F43" w:rsidRPr="008E1F43">
              <w:rPr>
                <w:rFonts w:ascii="Verdana" w:hAnsi="Verdana" w:cs="Verdana"/>
                <w:noProof/>
                <w:color w:val="000000"/>
                <w:sz w:val="12"/>
                <w:szCs w:val="12"/>
                <w:lang w:val="es-ES" w:eastAsia="es-ES"/>
              </w:rPr>
              <w:t>10</w:t>
            </w:r>
          </w:fldSimple>
        </w:p>
      </w:tc>
    </w:tr>
  </w:tbl>
  <w:p w:rsidR="00FA21DD" w:rsidRDefault="00AB4240">
    <w:r>
      <w:rPr>
        <w:noProof/>
        <w:lang w:val="es-ES" w:eastAsia="es-ES"/>
      </w:rPr>
      <w:pict>
        <v:line id="_x0000_s2050" style="position:absolute;z-index:251661312;mso-position-horizontal-relative:margin;mso-position-vertical-relative:margin" from="-.7pt,-19.55pt" to="-.7pt,681.5pt" o:allowincell="f" strokecolor="#a9a9a9">
          <w10:wrap anchorx="margin" anchory="margin"/>
        </v:line>
      </w:pict>
    </w:r>
    <w:r>
      <w:rPr>
        <w:noProof/>
        <w:lang w:val="es-ES" w:eastAsia="es-ES"/>
      </w:rPr>
      <w:pict>
        <v:line id="_x0000_s2051" style="position:absolute;z-index:251662336;mso-position-horizontal-relative:margin;mso-position-vertical-relative:margin" from="549.55pt,-19.55pt" to="545.9pt,681.5pt" o:allowincell="f" strokecolor="#a9a9a9">
          <w10:wrap anchorx="margin" anchory="margin"/>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3"/>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030B25"/>
    <w:rsid w:val="00030B25"/>
    <w:rsid w:val="00171DD7"/>
    <w:rsid w:val="001F423D"/>
    <w:rsid w:val="002000E3"/>
    <w:rsid w:val="002B4F1F"/>
    <w:rsid w:val="0039723C"/>
    <w:rsid w:val="00685302"/>
    <w:rsid w:val="007F2EBE"/>
    <w:rsid w:val="00884218"/>
    <w:rsid w:val="008D6CBD"/>
    <w:rsid w:val="008E1F43"/>
    <w:rsid w:val="009E3D14"/>
    <w:rsid w:val="00AB4240"/>
    <w:rsid w:val="00B36F51"/>
    <w:rsid w:val="00B85360"/>
    <w:rsid w:val="00C164B5"/>
    <w:rsid w:val="00C17118"/>
    <w:rsid w:val="00D229B5"/>
    <w:rsid w:val="00FA21D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1DD"/>
    <w:pPr>
      <w:spacing w:after="0" w:line="240" w:lineRule="auto"/>
    </w:pPr>
    <w:rPr>
      <w:rFonts w:ascii="Times New Roman" w:hAnsi="Times New Roman" w:cs="Times New Roman"/>
      <w:sz w:val="24"/>
      <w:szCs w:val="24"/>
      <w:lang w:val="it-IT"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E3D14"/>
    <w:rPr>
      <w:rFonts w:ascii="Tahoma" w:hAnsi="Tahoma" w:cs="Tahoma"/>
      <w:sz w:val="16"/>
      <w:szCs w:val="16"/>
    </w:rPr>
  </w:style>
  <w:style w:type="character" w:customStyle="1" w:styleId="TextodegloboCar">
    <w:name w:val="Texto de globo Car"/>
    <w:basedOn w:val="Fuentedeprrafopredeter"/>
    <w:link w:val="Textodeglobo"/>
    <w:uiPriority w:val="99"/>
    <w:semiHidden/>
    <w:rsid w:val="009E3D14"/>
    <w:rPr>
      <w:rFonts w:ascii="Tahoma" w:hAnsi="Tahoma" w:cs="Tahoma"/>
      <w:sz w:val="16"/>
      <w:szCs w:val="16"/>
      <w:lang w:val="it-IT"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3240</Words>
  <Characters>19248</Characters>
  <Application>Microsoft Office Word</Application>
  <DocSecurity>0</DocSecurity>
  <Lines>160</Lines>
  <Paragraphs>44</Paragraphs>
  <ScaleCrop>false</ScaleCrop>
  <Company/>
  <LinksUpToDate>false</LinksUpToDate>
  <CharactersWithSpaces>22444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Ortiz</dc:creator>
  <cp:keywords/>
  <dc:description>Produced by RTFGenerator. Ownership of: INFOTEC sas info@infotec-online.it</dc:description>
  <cp:lastModifiedBy>marisa</cp:lastModifiedBy>
  <cp:revision>5</cp:revision>
  <cp:lastPrinted>2015-12-22T15:37:00Z</cp:lastPrinted>
  <dcterms:created xsi:type="dcterms:W3CDTF">2015-06-10T06:45:00Z</dcterms:created>
  <dcterms:modified xsi:type="dcterms:W3CDTF">2015-12-22T15:37:00Z</dcterms:modified>
</cp:coreProperties>
</file>